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outlineLvl w:val="9"/>
        <w:rPr>
          <w:rStyle w:val="4"/>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pPr>
      <w:bookmarkStart w:id="0" w:name="_GoBack"/>
      <w:r>
        <w:rPr>
          <w:rStyle w:val="4"/>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建设工程勘察质量管理办法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center"/>
        <w:textAlignment w:val="auto"/>
        <w:outlineLvl w:val="9"/>
        <w:rPr>
          <w:rStyle w:val="4"/>
          <w:rFonts w:hint="eastAsia" w:ascii="宋体" w:hAnsi="宋体" w:eastAsia="宋体" w:cs="宋体"/>
          <w:i w:val="0"/>
          <w:caps w:val="0"/>
          <w:color w:val="333333"/>
          <w:spacing w:val="0"/>
          <w:sz w:val="30"/>
          <w:szCs w:val="3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宋体" w:hAnsi="宋体" w:eastAsia="宋体" w:cs="宋体"/>
          <w:i w:val="0"/>
          <w:caps w:val="0"/>
          <w:color w:val="333333"/>
          <w:spacing w:val="0"/>
          <w:sz w:val="30"/>
          <w:szCs w:val="30"/>
        </w:rPr>
      </w:pPr>
      <w:r>
        <w:rPr>
          <w:rFonts w:ascii="仿宋" w:hAnsi="仿宋" w:eastAsia="仿宋" w:cs="仿宋"/>
          <w:i w:val="0"/>
          <w:caps w:val="0"/>
          <w:color w:val="333333"/>
          <w:spacing w:val="0"/>
          <w:sz w:val="30"/>
          <w:szCs w:val="30"/>
          <w:bdr w:val="none" w:color="auto" w:sz="0" w:space="0"/>
          <w:shd w:val="clear" w:fill="FFFFFF"/>
        </w:rPr>
        <w:t>（2002年12月4日中华人民共和国建设部令第115号发布，根据2007年11月22日中华人民共和国建设部令第163号《建设部关于修改&lt;建设工程勘察质量管理办法&gt;的决定》第一次修正，根据2021年4月1日中华人民共和国住房和城乡建设部令第53号《住房和城乡建设部关于修改&lt;建设工程勘察质量管理办法&gt;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ascii="黑体" w:hAnsi="宋体" w:eastAsia="黑体" w:cs="黑体"/>
          <w:i w:val="0"/>
          <w:caps w:val="0"/>
          <w:color w:val="333333"/>
          <w:spacing w:val="0"/>
          <w:sz w:val="30"/>
          <w:szCs w:val="3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第一条</w:t>
      </w:r>
      <w:r>
        <w:rPr>
          <w:rFonts w:hint="eastAsia" w:ascii="仿宋" w:hAnsi="仿宋" w:eastAsia="仿宋" w:cs="仿宋"/>
          <w:i w:val="0"/>
          <w:caps w:val="0"/>
          <w:color w:val="333333"/>
          <w:spacing w:val="0"/>
          <w:sz w:val="30"/>
          <w:szCs w:val="30"/>
          <w:bdr w:val="none" w:color="auto" w:sz="0" w:space="0"/>
          <w:shd w:val="clear" w:fill="FFFFFF"/>
        </w:rPr>
        <w:t>　为了加强对建设工程勘察质量的管理，保证建设工程质量，根据《中华人民共和国建筑法》、《建设工程质量管理条例》、《建设工程勘察设计管理条例》等有关法律、法规，制定本办法。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第二条</w:t>
      </w:r>
      <w:r>
        <w:rPr>
          <w:rFonts w:hint="eastAsia" w:ascii="仿宋" w:hAnsi="仿宋" w:eastAsia="仿宋" w:cs="仿宋"/>
          <w:i w:val="0"/>
          <w:caps w:val="0"/>
          <w:color w:val="333333"/>
          <w:spacing w:val="0"/>
          <w:sz w:val="30"/>
          <w:szCs w:val="30"/>
          <w:bdr w:val="none" w:color="auto" w:sz="0" w:space="0"/>
          <w:shd w:val="clear" w:fill="FFFFFF"/>
        </w:rPr>
        <w:t>　凡在中华人民共和国境内从事建设工程勘察活动的，必须遵守本办法。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本办法所称建设工程勘察，是指根据建设工程的要求，查明、分析、评价建设场地的地质地理环境特征和岩土工程条件，编制建设工程勘察文件的活动。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第三条</w:t>
      </w:r>
      <w:r>
        <w:rPr>
          <w:rFonts w:hint="eastAsia" w:ascii="仿宋" w:hAnsi="仿宋" w:eastAsia="仿宋" w:cs="仿宋"/>
          <w:i w:val="0"/>
          <w:caps w:val="0"/>
          <w:color w:val="333333"/>
          <w:spacing w:val="0"/>
          <w:sz w:val="30"/>
          <w:szCs w:val="30"/>
          <w:bdr w:val="none" w:color="auto" w:sz="0" w:space="0"/>
          <w:shd w:val="clear" w:fill="FFFFFF"/>
        </w:rPr>
        <w:t>　工程勘察企业应当按照有关建设工程质量的法律、法规、工程建设强制性标准和勘察合同进行勘察工作，并对勘察质量负责。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勘察文件应当符合国家规定的勘察深度要求，必须真实、准确。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第四条</w:t>
      </w:r>
      <w:r>
        <w:rPr>
          <w:rFonts w:hint="eastAsia" w:ascii="仿宋" w:hAnsi="仿宋" w:eastAsia="仿宋" w:cs="仿宋"/>
          <w:i w:val="0"/>
          <w:caps w:val="0"/>
          <w:color w:val="333333"/>
          <w:spacing w:val="0"/>
          <w:sz w:val="30"/>
          <w:szCs w:val="30"/>
          <w:bdr w:val="none" w:color="auto" w:sz="0" w:space="0"/>
          <w:shd w:val="clear" w:fill="FFFFFF"/>
        </w:rPr>
        <w:t>　国务院住房和城乡建设主管部门对全国的建设工程勘察质量实施统一监督管理。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国务院铁路、交通、水利等有关部门按照国务院规定的职责分工，负责对全国的有关专业建设工程勘察质量的监督管理。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县级以上地方人民政府住房和城乡建设主管部门对本行政区域内的建设工程勘察质量实施监督管理。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县级以上地方人民政府有关部门在各自的职责范围内，负责对本行政区域内的有关专业建设工程勘察质量的监督管理。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第二章　质量责任和义务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第五条</w:t>
      </w:r>
      <w:r>
        <w:rPr>
          <w:rFonts w:hint="eastAsia" w:ascii="仿宋" w:hAnsi="仿宋" w:eastAsia="仿宋" w:cs="仿宋"/>
          <w:i w:val="0"/>
          <w:caps w:val="0"/>
          <w:color w:val="333333"/>
          <w:spacing w:val="0"/>
          <w:sz w:val="30"/>
          <w:szCs w:val="30"/>
          <w:bdr w:val="none" w:color="auto" w:sz="0" w:space="0"/>
          <w:shd w:val="clear" w:fill="FFFFFF"/>
        </w:rPr>
        <w:t>　建设单位应当为勘察工作提供必要的现场工作条件，保证合理的勘察工期，提供真实、可靠的原始资料。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建设单位应当加强履约管理，及时足额支付勘察费用，不得迫使工程勘察企业以低于成本的价格承揽任务。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建设单位应当依法将工程勘察文件送施工图审查机构审查。建设单位应当验收勘察报告，组织勘察技术交底和验槽。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建设单位项目负责人应当按照有关规定履行代表建设单位进行勘察质量管理的职责。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第六条</w:t>
      </w:r>
      <w:r>
        <w:rPr>
          <w:rFonts w:hint="eastAsia" w:ascii="仿宋" w:hAnsi="仿宋" w:eastAsia="仿宋" w:cs="仿宋"/>
          <w:i w:val="0"/>
          <w:caps w:val="0"/>
          <w:color w:val="333333"/>
          <w:spacing w:val="0"/>
          <w:sz w:val="30"/>
          <w:szCs w:val="30"/>
          <w:bdr w:val="none" w:color="auto" w:sz="0" w:space="0"/>
          <w:shd w:val="clear" w:fill="FFFFFF"/>
        </w:rPr>
        <w:t>　工程勘察企业必须依法取得工程勘察资质证书，并在资质等级许可的范围内承揽勘察业务。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工程勘察企业不得超越其资质等级许可的业务范围或者以其他勘察企业的名义承揽勘察业务；不得允许其他企业或者个人以本企业的名义承揽勘察业务；不得转包或者违法分包所承揽的勘察业务。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第七条　</w:t>
      </w:r>
      <w:r>
        <w:rPr>
          <w:rFonts w:hint="eastAsia" w:ascii="仿宋" w:hAnsi="仿宋" w:eastAsia="仿宋" w:cs="仿宋"/>
          <w:i w:val="0"/>
          <w:caps w:val="0"/>
          <w:color w:val="333333"/>
          <w:spacing w:val="0"/>
          <w:sz w:val="30"/>
          <w:szCs w:val="30"/>
          <w:bdr w:val="none" w:color="auto" w:sz="0" w:space="0"/>
          <w:shd w:val="clear" w:fill="FFFFFF"/>
        </w:rPr>
        <w:t>工程勘察企业应当健全勘察质量管理体系和质量责任制度，建立勘察现场工作质量责任可追溯制度。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工程勘察企业将勘探、试验、测试等技术服务工作交由具备相应技术条件的其他单位承担的，工程勘察企业对相关勘探、试验、测试工作成果质量全面负责。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第八条</w:t>
      </w:r>
      <w:r>
        <w:rPr>
          <w:rFonts w:hint="eastAsia" w:ascii="仿宋" w:hAnsi="仿宋" w:eastAsia="仿宋" w:cs="仿宋"/>
          <w:i w:val="0"/>
          <w:caps w:val="0"/>
          <w:color w:val="333333"/>
          <w:spacing w:val="0"/>
          <w:sz w:val="30"/>
          <w:szCs w:val="30"/>
          <w:bdr w:val="none" w:color="auto" w:sz="0" w:space="0"/>
          <w:shd w:val="clear" w:fill="FFFFFF"/>
        </w:rPr>
        <w:t>　工程勘察企业应当拒绝用户提出的违反国家有关规定的不合理要求，有权提出保证工程勘察质量所必需的现场工作条件和合理工期。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第九条</w:t>
      </w:r>
      <w:r>
        <w:rPr>
          <w:rFonts w:hint="eastAsia" w:ascii="仿宋" w:hAnsi="仿宋" w:eastAsia="仿宋" w:cs="仿宋"/>
          <w:i w:val="0"/>
          <w:caps w:val="0"/>
          <w:color w:val="333333"/>
          <w:spacing w:val="0"/>
          <w:sz w:val="30"/>
          <w:szCs w:val="30"/>
          <w:bdr w:val="none" w:color="auto" w:sz="0" w:space="0"/>
          <w:shd w:val="clear" w:fill="FFFFFF"/>
        </w:rPr>
        <w:t>　工程勘察企业应当向设计、施工和监理等单位进行勘察技术交底，参与施工验槽，及时解决工程设计和施工中与勘察工作有关的问题，按规定参加工程竣工验收。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第十条</w:t>
      </w:r>
      <w:r>
        <w:rPr>
          <w:rFonts w:hint="eastAsia" w:ascii="仿宋" w:hAnsi="仿宋" w:eastAsia="仿宋" w:cs="仿宋"/>
          <w:i w:val="0"/>
          <w:caps w:val="0"/>
          <w:color w:val="333333"/>
          <w:spacing w:val="0"/>
          <w:sz w:val="30"/>
          <w:szCs w:val="30"/>
          <w:bdr w:val="none" w:color="auto" w:sz="0" w:space="0"/>
          <w:shd w:val="clear" w:fill="FFFFFF"/>
        </w:rPr>
        <w:t>　工程勘察企业应当参与建设工程质量事故的分析，并对因勘察原因造成的质量事故，提出相应的技术处理方案。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第十一条　</w:t>
      </w:r>
      <w:r>
        <w:rPr>
          <w:rFonts w:hint="eastAsia" w:ascii="仿宋" w:hAnsi="仿宋" w:eastAsia="仿宋" w:cs="仿宋"/>
          <w:i w:val="0"/>
          <w:caps w:val="0"/>
          <w:color w:val="333333"/>
          <w:spacing w:val="0"/>
          <w:sz w:val="30"/>
          <w:szCs w:val="30"/>
          <w:bdr w:val="none" w:color="auto" w:sz="0" w:space="0"/>
          <w:shd w:val="clear" w:fill="FFFFFF"/>
        </w:rPr>
        <w:t>工程勘察项目负责人、审核人、审定人及有关技术人员应当具有相应的技术职称或者注册资格。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第十二条</w:t>
      </w:r>
      <w:r>
        <w:rPr>
          <w:rFonts w:hint="eastAsia" w:ascii="仿宋" w:hAnsi="仿宋" w:eastAsia="仿宋" w:cs="仿宋"/>
          <w:i w:val="0"/>
          <w:caps w:val="0"/>
          <w:color w:val="333333"/>
          <w:spacing w:val="0"/>
          <w:sz w:val="30"/>
          <w:szCs w:val="30"/>
          <w:bdr w:val="none" w:color="auto" w:sz="0" w:space="0"/>
          <w:shd w:val="clear" w:fill="FFFFFF"/>
        </w:rPr>
        <w:t>　工程勘察企业法定代表人应当建立健全并落实本单位质量管理制度，授权具备相应资格的人员担任项目负责人。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工程勘察企业项目负责人应当签署质量终身责任承诺书，执行勘察纲要和工程建设强制性标准，落实本单位勘察质量管理制度，制定项目质量保证措施，组织开展工程勘察各项工作。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第十三条</w:t>
      </w:r>
      <w:r>
        <w:rPr>
          <w:rFonts w:hint="eastAsia" w:ascii="仿宋" w:hAnsi="仿宋" w:eastAsia="仿宋" w:cs="仿宋"/>
          <w:i w:val="0"/>
          <w:caps w:val="0"/>
          <w:color w:val="333333"/>
          <w:spacing w:val="0"/>
          <w:sz w:val="30"/>
          <w:szCs w:val="30"/>
          <w:bdr w:val="none" w:color="auto" w:sz="0" w:space="0"/>
          <w:shd w:val="clear" w:fill="FFFFFF"/>
        </w:rPr>
        <w:t>　工程勘察企业的法定代表人、项目负责人、审核人、审定人等相关人员，应当在勘察文件上签字或者盖章，并对勘察质量负责。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工程勘察企业法定代表人对本企业勘察质量全面负责；项目负责人对项目的勘察文件负主要质量责任；项目审核人、审定人对其审核、审定项目的勘察文件负审核、审定的质量责任。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第十四条</w:t>
      </w:r>
      <w:r>
        <w:rPr>
          <w:rFonts w:hint="eastAsia" w:ascii="仿宋" w:hAnsi="仿宋" w:eastAsia="仿宋" w:cs="仿宋"/>
          <w:i w:val="0"/>
          <w:caps w:val="0"/>
          <w:color w:val="333333"/>
          <w:spacing w:val="0"/>
          <w:sz w:val="30"/>
          <w:szCs w:val="30"/>
          <w:bdr w:val="none" w:color="auto" w:sz="0" w:space="0"/>
          <w:shd w:val="clear" w:fill="FFFFFF"/>
        </w:rPr>
        <w:t>　工程勘察工作的原始记录应当在勘察过程中及时整理、核对，确保取样、记录的真实和准确，禁止原始记录弄虚作假。钻探、取样、原位测试、室内试验等主要过程的影像资料应当留存备查。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司钻员、描述员、土工试验员等作业人员应当在原始记录上签字。工程勘察企业项目负责人应当对原始记录进行验收并签字。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鼓励工程勘察企业采用信息化手段，实时采集、记录、存储工程勘察数据。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第十五条</w:t>
      </w:r>
      <w:r>
        <w:rPr>
          <w:rFonts w:hint="eastAsia" w:ascii="仿宋" w:hAnsi="仿宋" w:eastAsia="仿宋" w:cs="仿宋"/>
          <w:i w:val="0"/>
          <w:caps w:val="0"/>
          <w:color w:val="333333"/>
          <w:spacing w:val="0"/>
          <w:sz w:val="30"/>
          <w:szCs w:val="30"/>
          <w:bdr w:val="none" w:color="auto" w:sz="0" w:space="0"/>
          <w:shd w:val="clear" w:fill="FFFFFF"/>
        </w:rPr>
        <w:t>　工程勘察企业应当确保仪器、设备的完好。钻探、取样的机具设备、原位测试、室内试验及测量仪器等应当符合有关规范、规程的要求。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第十六条</w:t>
      </w:r>
      <w:r>
        <w:rPr>
          <w:rFonts w:hint="eastAsia" w:ascii="仿宋" w:hAnsi="仿宋" w:eastAsia="仿宋" w:cs="仿宋"/>
          <w:i w:val="0"/>
          <w:caps w:val="0"/>
          <w:color w:val="333333"/>
          <w:spacing w:val="0"/>
          <w:sz w:val="30"/>
          <w:szCs w:val="30"/>
          <w:bdr w:val="none" w:color="auto" w:sz="0" w:space="0"/>
          <w:shd w:val="clear" w:fill="FFFFFF"/>
        </w:rPr>
        <w:t>　工程勘察企业应当加强职工技术培训和职业道德教育，提高勘察人员的质量责任意识。司钻员、描述员、土工试验员等人员应当按照有关规定接受安全生产、职业道德、理论知识和操作技能等方面的专业培训。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第十七条</w:t>
      </w:r>
      <w:r>
        <w:rPr>
          <w:rFonts w:hint="eastAsia" w:ascii="仿宋" w:hAnsi="仿宋" w:eastAsia="仿宋" w:cs="仿宋"/>
          <w:i w:val="0"/>
          <w:caps w:val="0"/>
          <w:color w:val="333333"/>
          <w:spacing w:val="0"/>
          <w:sz w:val="30"/>
          <w:szCs w:val="30"/>
          <w:bdr w:val="none" w:color="auto" w:sz="0" w:space="0"/>
          <w:shd w:val="clear" w:fill="FFFFFF"/>
        </w:rPr>
        <w:t>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国家鼓励工程勘察企业推进传统载体档案数字化。电子档案与传统载体档案具有同等效力。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第十八条</w:t>
      </w:r>
      <w:r>
        <w:rPr>
          <w:rFonts w:hint="eastAsia" w:ascii="仿宋" w:hAnsi="仿宋" w:eastAsia="仿宋" w:cs="仿宋"/>
          <w:i w:val="0"/>
          <w:caps w:val="0"/>
          <w:color w:val="333333"/>
          <w:spacing w:val="0"/>
          <w:sz w:val="30"/>
          <w:szCs w:val="30"/>
          <w:bdr w:val="none" w:color="auto" w:sz="0" w:space="0"/>
          <w:shd w:val="clear" w:fill="FFFFFF"/>
        </w:rPr>
        <w:t>　县级以上人民政府住房和城乡建设主管部门或者其他有关部门（以下简称工程勘察质量监督部门）应当通过“双随机、一公开”方式开展工程勘察质量监管，检查及处理结果及时向社会公开。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工程勘察质量监督部门可以通过政府购买技术服务方式，聘请具有专业技术能力的单位和人员对工程勘察质量进行检查，所需费用向本级财政申请予以保障。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工程勘察质量监督部门应当运用互联网等信息化手段开展工程勘察质量监管，提升监管的精准化、智能化水平。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第十九条</w:t>
      </w:r>
      <w:r>
        <w:rPr>
          <w:rFonts w:hint="eastAsia" w:ascii="仿宋" w:hAnsi="仿宋" w:eastAsia="仿宋" w:cs="仿宋"/>
          <w:i w:val="0"/>
          <w:caps w:val="0"/>
          <w:color w:val="333333"/>
          <w:spacing w:val="0"/>
          <w:sz w:val="30"/>
          <w:szCs w:val="30"/>
          <w:bdr w:val="none" w:color="auto" w:sz="0" w:space="0"/>
          <w:shd w:val="clear" w:fill="FFFFFF"/>
        </w:rPr>
        <w:t>　工程勘察发生重大质量、安全事故时，有关单位应当按照规定向工程勘察质量监督部门报告。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第二十条</w:t>
      </w:r>
      <w:r>
        <w:rPr>
          <w:rFonts w:hint="eastAsia" w:ascii="仿宋" w:hAnsi="仿宋" w:eastAsia="仿宋" w:cs="仿宋"/>
          <w:i w:val="0"/>
          <w:caps w:val="0"/>
          <w:color w:val="333333"/>
          <w:spacing w:val="0"/>
          <w:sz w:val="30"/>
          <w:szCs w:val="30"/>
          <w:bdr w:val="none" w:color="auto" w:sz="0" w:space="0"/>
          <w:shd w:val="clear" w:fill="FFFFFF"/>
        </w:rPr>
        <w:t>　任何单位和个人有权向工程勘察质量监督部门检举、投诉工程勘察质量、安全问题。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第四章  罚 则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第二十一条</w:t>
      </w:r>
      <w:r>
        <w:rPr>
          <w:rFonts w:hint="eastAsia" w:ascii="仿宋" w:hAnsi="仿宋" w:eastAsia="仿宋" w:cs="仿宋"/>
          <w:i w:val="0"/>
          <w:caps w:val="0"/>
          <w:color w:val="333333"/>
          <w:spacing w:val="0"/>
          <w:sz w:val="30"/>
          <w:szCs w:val="30"/>
          <w:bdr w:val="none" w:color="auto" w:sz="0" w:space="0"/>
          <w:shd w:val="clear" w:fill="FFFFFF"/>
        </w:rPr>
        <w:t>　工程勘察企业违反《建设工程勘察设计管理条例》、《建设工程质量管理条例》的，由工程勘察质量监督部门按照有关规定给予处罚。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第二十二条</w:t>
      </w:r>
      <w:r>
        <w:rPr>
          <w:rFonts w:hint="eastAsia" w:ascii="仿宋" w:hAnsi="仿宋" w:eastAsia="仿宋" w:cs="仿宋"/>
          <w:i w:val="0"/>
          <w:caps w:val="0"/>
          <w:color w:val="333333"/>
          <w:spacing w:val="0"/>
          <w:sz w:val="30"/>
          <w:szCs w:val="30"/>
          <w:bdr w:val="none" w:color="auto" w:sz="0" w:space="0"/>
          <w:shd w:val="clear" w:fill="FFFFFF"/>
        </w:rPr>
        <w:t>　违反本办法规定，建设单位有下列行为之一的，由工程勘察质量监督部门责令改正，处1万元以上3万元以下的罚款：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（一）未提供必要的现场工作条件；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（二）未提供与工程勘察有关的原始资料或者提供的原始资料不真实、不可靠；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（三）未组织勘察技术交底；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（四）未组织验槽。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第二十三条</w:t>
      </w:r>
      <w:r>
        <w:rPr>
          <w:rFonts w:hint="eastAsia" w:ascii="仿宋" w:hAnsi="仿宋" w:eastAsia="仿宋" w:cs="仿宋"/>
          <w:i w:val="0"/>
          <w:caps w:val="0"/>
          <w:color w:val="333333"/>
          <w:spacing w:val="0"/>
          <w:sz w:val="30"/>
          <w:szCs w:val="30"/>
          <w:bdr w:val="none" w:color="auto" w:sz="0" w:space="0"/>
          <w:shd w:val="clear" w:fill="FFFFFF"/>
        </w:rPr>
        <w:t>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第二十四条</w:t>
      </w:r>
      <w:r>
        <w:rPr>
          <w:rFonts w:hint="eastAsia" w:ascii="仿宋" w:hAnsi="仿宋" w:eastAsia="仿宋" w:cs="仿宋"/>
          <w:i w:val="0"/>
          <w:caps w:val="0"/>
          <w:color w:val="333333"/>
          <w:spacing w:val="0"/>
          <w:sz w:val="30"/>
          <w:szCs w:val="30"/>
          <w:bdr w:val="none" w:color="auto" w:sz="0" w:space="0"/>
          <w:shd w:val="clear" w:fill="FFFFFF"/>
        </w:rPr>
        <w:t>　违反本办法规定，工程勘察企业有下列行为之一的，由工程勘察质量监督部门责令改正，处1万元以上3万元以下的罚款：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（一）使用的勘察仪器、设备不满足相关规定；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（二）司钻员、描述员、土工试验员等关键岗位作业人员未接受专业培训；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（三）未按规定参加建设单位组织的勘察技术交底或者验槽；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（四）原始记录弄虚作假；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（五）未将钻探、取样、原位测试、室内试验等主要过程的影像资料留存备查；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（六）未按规定及时将工程勘察文件和勘探、试验、测试原始记录及成果、质量安全管理记录归档保存。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第二十五条</w:t>
      </w:r>
      <w:r>
        <w:rPr>
          <w:rFonts w:hint="eastAsia" w:ascii="仿宋" w:hAnsi="仿宋" w:eastAsia="仿宋" w:cs="仿宋"/>
          <w:i w:val="0"/>
          <w:caps w:val="0"/>
          <w:color w:val="333333"/>
          <w:spacing w:val="0"/>
          <w:sz w:val="30"/>
          <w:szCs w:val="30"/>
          <w:bdr w:val="none" w:color="auto" w:sz="0" w:space="0"/>
          <w:shd w:val="clear" w:fill="FFFFFF"/>
        </w:rPr>
        <w:t>　违反本办法规定，工程勘察企业法定代表人有下列行为之一的，由工程勘察质量监督部门责令改正，处1万元以上3万元以下的罚款：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（一）未建立或者落实本单位勘察质量管理制度；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（二）授权不具备相应资格的项目负责人开展勘察工作；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（三）未按规定在工程勘察文件上签字或者盖章。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第二十六条</w:t>
      </w:r>
      <w:r>
        <w:rPr>
          <w:rFonts w:hint="eastAsia" w:ascii="仿宋" w:hAnsi="仿宋" w:eastAsia="仿宋" w:cs="仿宋"/>
          <w:i w:val="0"/>
          <w:caps w:val="0"/>
          <w:color w:val="333333"/>
          <w:spacing w:val="0"/>
          <w:sz w:val="30"/>
          <w:szCs w:val="30"/>
          <w:bdr w:val="none" w:color="auto" w:sz="0" w:space="0"/>
          <w:shd w:val="clear" w:fill="FFFFFF"/>
        </w:rPr>
        <w:t>　 违反本办法规定，工程勘察企业项目负责人有下列行为之一的，由工程勘察质量监督部门责令改正，处1万元以上3万元以下的罚款：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（一）未执行勘察纲要和工程建设强制性标准；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（二）未落实本单位勘察质量管理制度，未制定项目质量保证措施；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（三）未按规定在工程勘察文件上签字；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（四）未对原始记录进行验收并签字；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（五）未对归档资料签字确认。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第二十七条</w:t>
      </w:r>
      <w:r>
        <w:rPr>
          <w:rFonts w:hint="eastAsia" w:ascii="仿宋" w:hAnsi="仿宋" w:eastAsia="仿宋" w:cs="仿宋"/>
          <w:i w:val="0"/>
          <w:caps w:val="0"/>
          <w:color w:val="333333"/>
          <w:spacing w:val="0"/>
          <w:sz w:val="30"/>
          <w:szCs w:val="30"/>
          <w:bdr w:val="none" w:color="auto" w:sz="0" w:space="0"/>
          <w:shd w:val="clear" w:fill="FFFFFF"/>
        </w:rPr>
        <w:t>　依照本办法规定，给予建设单位、勘察企业罚款处罚的，由工程勘察质量监督部门对建设单位、勘察企业的法定代表人和其他直接责任人员处以企业罚款数额的5%以上10%以下的罚款。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第二十八条</w:t>
      </w:r>
      <w:r>
        <w:rPr>
          <w:rFonts w:hint="eastAsia" w:ascii="仿宋" w:hAnsi="仿宋" w:eastAsia="仿宋" w:cs="仿宋"/>
          <w:i w:val="0"/>
          <w:caps w:val="0"/>
          <w:color w:val="333333"/>
          <w:spacing w:val="0"/>
          <w:sz w:val="30"/>
          <w:szCs w:val="30"/>
          <w:bdr w:val="none" w:color="auto" w:sz="0" w:space="0"/>
          <w:shd w:val="clear" w:fill="FFFFFF"/>
        </w:rPr>
        <w:t>　国家机关工作人员在建设工程勘察质量监督管理工作中玩忽职守、滥用职权、徇私舞弊的，依法给予行政处分；构成犯罪的，依法追究刑事责任。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第二十九条</w:t>
      </w:r>
      <w:r>
        <w:rPr>
          <w:rFonts w:hint="eastAsia" w:ascii="仿宋" w:hAnsi="仿宋" w:eastAsia="仿宋" w:cs="仿宋"/>
          <w:i w:val="0"/>
          <w:caps w:val="0"/>
          <w:color w:val="333333"/>
          <w:spacing w:val="0"/>
          <w:sz w:val="30"/>
          <w:szCs w:val="30"/>
          <w:bdr w:val="none" w:color="auto" w:sz="0" w:space="0"/>
          <w:shd w:val="clear" w:fill="FFFFFF"/>
        </w:rPr>
        <w:t>　本办法自2003年2月1日起施行。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C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