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2022年提名</w:t>
      </w:r>
      <w:r>
        <w:rPr>
          <w:rFonts w:hint="eastAsia" w:ascii="方正小标宋简体" w:hAnsi="方正小标宋简体" w:eastAsia="方正小标宋简体" w:cs="方正小标宋简体"/>
          <w:sz w:val="44"/>
          <w:szCs w:val="44"/>
          <w:lang w:eastAsia="zh-CN"/>
        </w:rPr>
        <w:t>兵团科技进步奖项目公示</w:t>
      </w:r>
    </w:p>
    <w:p>
      <w:pPr>
        <w:rPr>
          <w:rFonts w:hint="eastAsia"/>
          <w:lang w:eastAsia="zh-CN"/>
        </w:rPr>
      </w:pPr>
    </w:p>
    <w:tbl>
      <w:tblPr>
        <w:tblStyle w:val="3"/>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6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项目名称</w:t>
            </w:r>
          </w:p>
        </w:tc>
        <w:tc>
          <w:tcPr>
            <w:tcW w:w="673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新冬55号的选育与推广应用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9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主要完成单位</w:t>
            </w:r>
          </w:p>
        </w:tc>
        <w:tc>
          <w:tcPr>
            <w:tcW w:w="6734"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第一师农业科学研究所、新疆塔里河种业股分有限公司、新疆金丰源种业公司、第一师四团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9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主要完成人</w:t>
            </w:r>
          </w:p>
        </w:tc>
        <w:tc>
          <w:tcPr>
            <w:tcW w:w="6734"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杨志刚、翟云龙、阿不力孜、桑伟、张卫东、刘超勤、田杰英、黄鑫、杨秋侠、冯梅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6" w:hRule="atLeast"/>
        </w:trPr>
        <w:tc>
          <w:tcPr>
            <w:tcW w:w="19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项目简介</w:t>
            </w:r>
          </w:p>
        </w:tc>
        <w:tc>
          <w:tcPr>
            <w:tcW w:w="6734" w:type="dxa"/>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研究单位广泛征集国内外小麦种质资源，明确育种目标，选配综合性状好的种质资源做亲本，正确选配杂交组合，促使小麦遗传基因的重组和后代的分离，产生新的类型；对低、中代材料连续进行后代筛选、品质检测、定向培育，对高代材料进行生态区域及耐盐鉴定，选育出高产、稳产、抗病、适应性较广的比当地推广品种增产10%的优良品种。结合品种特性，建立与完善新冬</w:t>
            </w:r>
            <w:r>
              <w:rPr>
                <w:rFonts w:hint="eastAsia" w:ascii="仿宋_GB2312" w:hAnsi="仿宋_GB2312" w:eastAsia="仿宋_GB2312" w:cs="仿宋_GB2312"/>
                <w:sz w:val="28"/>
                <w:szCs w:val="28"/>
                <w:vertAlign w:val="baseline"/>
                <w:lang w:val="en-US" w:eastAsia="zh-CN"/>
              </w:rPr>
              <w:t>55</w:t>
            </w:r>
            <w:r>
              <w:rPr>
                <w:rFonts w:hint="eastAsia" w:ascii="仿宋_GB2312" w:hAnsi="仿宋_GB2312" w:eastAsia="仿宋_GB2312" w:cs="仿宋_GB2312"/>
                <w:sz w:val="28"/>
                <w:szCs w:val="28"/>
                <w:vertAlign w:val="baseline"/>
                <w:lang w:eastAsia="zh-CN"/>
              </w:rPr>
              <w:t>号良种繁育技术体系，由科研单位利用株（穗）系循环法繁育优质原原种；发挥合作单位规模化经营优势，严格按照科研单位技术要求开展原种、良种扩繁及大田生产示范工作。通过深入研究新冬</w:t>
            </w:r>
            <w:r>
              <w:rPr>
                <w:rFonts w:hint="eastAsia" w:ascii="仿宋_GB2312" w:hAnsi="仿宋_GB2312" w:eastAsia="仿宋_GB2312" w:cs="仿宋_GB2312"/>
                <w:sz w:val="28"/>
                <w:szCs w:val="28"/>
                <w:vertAlign w:val="baseline"/>
                <w:lang w:val="en-US" w:eastAsia="zh-CN"/>
              </w:rPr>
              <w:t>55</w:t>
            </w:r>
            <w:r>
              <w:rPr>
                <w:rFonts w:hint="eastAsia" w:ascii="仿宋_GB2312" w:hAnsi="仿宋_GB2312" w:eastAsia="仿宋_GB2312" w:cs="仿宋_GB2312"/>
                <w:sz w:val="28"/>
                <w:szCs w:val="28"/>
                <w:vertAlign w:val="baseline"/>
                <w:lang w:eastAsia="zh-CN"/>
              </w:rPr>
              <w:t>号品种的生长发育特性及相适应的栽培技术，制定了新冬</w:t>
            </w:r>
            <w:r>
              <w:rPr>
                <w:rFonts w:hint="eastAsia" w:ascii="仿宋_GB2312" w:hAnsi="仿宋_GB2312" w:eastAsia="仿宋_GB2312" w:cs="仿宋_GB2312"/>
                <w:sz w:val="28"/>
                <w:szCs w:val="28"/>
                <w:vertAlign w:val="baseline"/>
                <w:lang w:val="en-US" w:eastAsia="zh-CN"/>
              </w:rPr>
              <w:t>55</w:t>
            </w:r>
            <w:r>
              <w:rPr>
                <w:rFonts w:hint="eastAsia" w:ascii="仿宋_GB2312" w:hAnsi="仿宋_GB2312" w:eastAsia="仿宋_GB2312" w:cs="仿宋_GB2312"/>
                <w:sz w:val="28"/>
                <w:szCs w:val="28"/>
                <w:vertAlign w:val="baseline"/>
                <w:lang w:eastAsia="zh-CN"/>
              </w:rPr>
              <w:t>号的栽培技术规程，实现良种良法配套；通过重点示范与大面积推广相结合，以点带面，协助合作单位召开推广现场会基础上，为合作单位提供技术指导和技术服务，是新品种快速推广的技术保障。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新冬55号从审定至今，已累计推广种植600多万亩，尤其近三年推广面积快速增长，累计505.48万亩，与对照相比每亩在相同投入无任何新增和节约成本条件下，亩增产小麦60-100公斤（根据多年多点区域试验结果以及同等可比条件下生产示范抽样数据的加权平均值），新增利润8.50亿元，成为塔里木盆地麦区（34个小麦主产县市）主栽品种。金丰源种2020-2022年累计生产各级种子12.44万吨，实现利润12444.5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9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提名者</w:t>
            </w:r>
          </w:p>
        </w:tc>
        <w:tc>
          <w:tcPr>
            <w:tcW w:w="6734"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第一师阿拉尔市科学技术局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9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提名意见</w:t>
            </w:r>
          </w:p>
        </w:tc>
        <w:tc>
          <w:tcPr>
            <w:tcW w:w="6734" w:type="dxa"/>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该项目针对新疆生态条件和主栽品种存在的缺点，以杂交育种为主，优化性状组合，创新改良系谱法选育技术，以早代加压抗病性选择，灾害年份抗逆性鉴定，全生育期农艺性状选择，重点以突破单穗重的定向选育方法，选育出大穗型高产冬小麦新品种新冬55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 xml:space="preserve">新冬55号集丰产、稳产、抗倒伏、抗病、耐盐碱、优质优良特性于一身，具有增产潜力大，适应性强的优点。2019年-2021年在兵团、阿克苏、喀什、克州、和田、巴州等地区累计推广种植505.48万亩，新增利润8.50亿元。项目组在示范推广过程中积极开展企业技术人员和种植户的技术培训和田间指导，提高了南疆小麦生产种植水平，对保障南疆粮食安全、社会稳定起到了重大的促进作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提名等级</w:t>
            </w:r>
          </w:p>
        </w:tc>
        <w:tc>
          <w:tcPr>
            <w:tcW w:w="6734"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兵团科技进步奖二等奖</w:t>
            </w:r>
          </w:p>
        </w:tc>
      </w:tr>
    </w:tbl>
    <w:p>
      <w:pPr>
        <w:rPr>
          <w:rFonts w:hint="eastAsia"/>
          <w:lang w:eastAsia="zh-CN"/>
        </w:rPr>
        <w:sectPr>
          <w:pgSz w:w="11906" w:h="16838"/>
          <w:pgMar w:top="1440" w:right="1800" w:bottom="1440" w:left="1800" w:header="851" w:footer="992" w:gutter="0"/>
          <w:cols w:space="425" w:num="1"/>
          <w:docGrid w:type="lines" w:linePitch="312" w:charSpace="0"/>
        </w:sect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943"/>
        <w:gridCol w:w="2996"/>
        <w:gridCol w:w="969"/>
        <w:gridCol w:w="2334"/>
        <w:gridCol w:w="3394"/>
        <w:gridCol w:w="225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blHeader/>
          <w:jc w:val="center"/>
        </w:trPr>
        <w:tc>
          <w:tcPr>
            <w:tcW w:w="14174" w:type="dxa"/>
            <w:gridSpan w:val="8"/>
            <w:tcBorders>
              <w:top w:val="nil"/>
              <w:left w:val="nil"/>
              <w:bottom w:val="single" w:color="auto" w:sz="8" w:space="0"/>
              <w:right w:val="nil"/>
            </w:tcBorders>
            <w:vAlign w:val="center"/>
          </w:tcPr>
          <w:p>
            <w:pPr>
              <w:rPr>
                <w:rFonts w:asciiTheme="minorEastAsia" w:hAnsiTheme="minorEastAsia"/>
                <w:szCs w:val="21"/>
              </w:rPr>
            </w:pPr>
            <w:r>
              <w:rPr>
                <w:rFonts w:hint="eastAsia" w:ascii="黑体" w:hAnsi="黑体" w:eastAsia="黑体" w:cs="Times New Roman"/>
                <w:sz w:val="28"/>
                <w:szCs w:val="28"/>
              </w:rPr>
              <w:t>主要知识产权和标准规范等目录（不超过8项）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jc w:val="center"/>
        </w:trPr>
        <w:tc>
          <w:tcPr>
            <w:tcW w:w="524" w:type="dxa"/>
            <w:tcBorders>
              <w:top w:val="single" w:color="auto" w:sz="8" w:space="0"/>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序号</w:t>
            </w:r>
          </w:p>
        </w:tc>
        <w:tc>
          <w:tcPr>
            <w:tcW w:w="943"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类别</w:t>
            </w:r>
          </w:p>
        </w:tc>
        <w:tc>
          <w:tcPr>
            <w:tcW w:w="2996"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知识产权（标准）具体名称及</w:t>
            </w:r>
          </w:p>
          <w:p>
            <w:pPr>
              <w:spacing w:line="280" w:lineRule="exact"/>
              <w:jc w:val="center"/>
              <w:rPr>
                <w:rFonts w:asciiTheme="minorEastAsia" w:hAnsiTheme="minorEastAsia"/>
                <w:szCs w:val="21"/>
              </w:rPr>
            </w:pPr>
            <w:r>
              <w:rPr>
                <w:rFonts w:hint="eastAsia" w:asciiTheme="minorEastAsia" w:hAnsiTheme="minorEastAsia"/>
                <w:szCs w:val="21"/>
              </w:rPr>
              <w:t>证书编号（标准批准发布部门）</w:t>
            </w:r>
          </w:p>
        </w:tc>
        <w:tc>
          <w:tcPr>
            <w:tcW w:w="969"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国家</w:t>
            </w:r>
          </w:p>
          <w:p>
            <w:pPr>
              <w:spacing w:line="280" w:lineRule="exact"/>
              <w:jc w:val="center"/>
              <w:rPr>
                <w:rFonts w:asciiTheme="minorEastAsia" w:hAnsiTheme="minorEastAsia"/>
                <w:szCs w:val="21"/>
              </w:rPr>
            </w:pPr>
            <w:r>
              <w:rPr>
                <w:rFonts w:hint="eastAsia" w:asciiTheme="minorEastAsia" w:hAnsiTheme="minorEastAsia"/>
                <w:szCs w:val="21"/>
              </w:rPr>
              <w:t>（地区）</w:t>
            </w:r>
          </w:p>
        </w:tc>
        <w:tc>
          <w:tcPr>
            <w:tcW w:w="2334"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授权号（标准编号）及</w:t>
            </w:r>
          </w:p>
          <w:p>
            <w:pPr>
              <w:spacing w:line="280" w:lineRule="exact"/>
              <w:jc w:val="center"/>
              <w:rPr>
                <w:rFonts w:asciiTheme="minorEastAsia" w:hAnsiTheme="minorEastAsia"/>
                <w:szCs w:val="21"/>
              </w:rPr>
            </w:pPr>
            <w:r>
              <w:rPr>
                <w:rFonts w:hint="eastAsia" w:asciiTheme="minorEastAsia" w:hAnsiTheme="minorEastAsia"/>
                <w:szCs w:val="21"/>
              </w:rPr>
              <w:t>授权（标准发布）日期</w:t>
            </w:r>
          </w:p>
        </w:tc>
        <w:tc>
          <w:tcPr>
            <w:tcW w:w="3394"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权利人</w:t>
            </w:r>
          </w:p>
          <w:p>
            <w:pPr>
              <w:spacing w:line="280" w:lineRule="exact"/>
              <w:jc w:val="center"/>
              <w:rPr>
                <w:rFonts w:asciiTheme="minorEastAsia" w:hAnsiTheme="minorEastAsia"/>
                <w:szCs w:val="21"/>
              </w:rPr>
            </w:pPr>
            <w:r>
              <w:rPr>
                <w:rFonts w:hint="eastAsia" w:asciiTheme="minorEastAsia" w:hAnsiTheme="minorEastAsia"/>
                <w:szCs w:val="21"/>
              </w:rPr>
              <w:t>（标准起草单位）</w:t>
            </w:r>
          </w:p>
        </w:tc>
        <w:tc>
          <w:tcPr>
            <w:tcW w:w="2258" w:type="dxa"/>
            <w:tcBorders>
              <w:top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发明人</w:t>
            </w:r>
          </w:p>
          <w:p>
            <w:pPr>
              <w:spacing w:line="280" w:lineRule="exact"/>
              <w:jc w:val="center"/>
              <w:rPr>
                <w:rFonts w:asciiTheme="minorEastAsia" w:hAnsiTheme="minorEastAsia"/>
                <w:szCs w:val="21"/>
              </w:rPr>
            </w:pPr>
            <w:r>
              <w:rPr>
                <w:rFonts w:hint="eastAsia" w:asciiTheme="minorEastAsia" w:hAnsiTheme="minorEastAsia"/>
                <w:szCs w:val="21"/>
              </w:rPr>
              <w:t>（标准起草人）</w:t>
            </w:r>
          </w:p>
        </w:tc>
        <w:tc>
          <w:tcPr>
            <w:tcW w:w="756" w:type="dxa"/>
            <w:tcBorders>
              <w:top w:val="single" w:color="auto" w:sz="8" w:space="0"/>
              <w:righ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法律</w:t>
            </w:r>
          </w:p>
          <w:p>
            <w:pPr>
              <w:spacing w:line="280" w:lineRule="exact"/>
              <w:jc w:val="center"/>
              <w:rPr>
                <w:rFonts w:asciiTheme="minorEastAsia" w:hAnsiTheme="minorEastAsia"/>
                <w:szCs w:val="21"/>
              </w:rPr>
            </w:pPr>
            <w:r>
              <w:rPr>
                <w:rFonts w:hint="eastAsia" w:asciiTheme="minorEastAsia" w:hAnsiTheme="minorEastAsia"/>
                <w:szCs w:val="21"/>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2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1</w:t>
            </w:r>
          </w:p>
        </w:tc>
        <w:tc>
          <w:tcPr>
            <w:tcW w:w="943" w:type="dxa"/>
            <w:vAlign w:val="center"/>
          </w:tcPr>
          <w:p>
            <w:pPr>
              <w:wordWrap w:val="0"/>
              <w:spacing w:line="280" w:lineRule="exact"/>
              <w:jc w:val="center"/>
              <w:rPr>
                <w:rFonts w:asciiTheme="minorEastAsia" w:hAnsiTheme="minorEastAsia"/>
                <w:szCs w:val="21"/>
              </w:rPr>
            </w:pPr>
            <w:r>
              <w:rPr>
                <w:rFonts w:hint="eastAsia" w:asciiTheme="minorEastAsia" w:hAnsiTheme="minorEastAsia"/>
                <w:szCs w:val="21"/>
              </w:rPr>
              <w:t>植物新品种</w:t>
            </w:r>
          </w:p>
        </w:tc>
        <w:tc>
          <w:tcPr>
            <w:tcW w:w="2996" w:type="dxa"/>
            <w:vAlign w:val="center"/>
          </w:tcPr>
          <w:p>
            <w:pPr>
              <w:spacing w:line="280" w:lineRule="exact"/>
              <w:jc w:val="center"/>
              <w:rPr>
                <w:rFonts w:asciiTheme="minorEastAsia" w:hAnsiTheme="minorEastAsia"/>
                <w:szCs w:val="21"/>
              </w:rPr>
            </w:pPr>
            <w:r>
              <w:rPr>
                <w:rFonts w:hint="eastAsia" w:asciiTheme="minorEastAsia" w:hAnsiTheme="minorEastAsia"/>
                <w:szCs w:val="21"/>
              </w:rPr>
              <w:t xml:space="preserve">新冬55号 </w:t>
            </w:r>
          </w:p>
          <w:p>
            <w:pPr>
              <w:spacing w:line="280" w:lineRule="exact"/>
              <w:jc w:val="center"/>
              <w:rPr>
                <w:rFonts w:asciiTheme="minorEastAsia" w:hAnsiTheme="minorEastAsia"/>
                <w:szCs w:val="21"/>
              </w:rPr>
            </w:pPr>
            <w:r>
              <w:rPr>
                <w:rFonts w:hint="eastAsia" w:asciiTheme="minorEastAsia" w:hAnsiTheme="minorEastAsia"/>
                <w:szCs w:val="21"/>
              </w:rPr>
              <w:t xml:space="preserve">农作物品种审定合格证 </w:t>
            </w:r>
          </w:p>
        </w:tc>
        <w:tc>
          <w:tcPr>
            <w:tcW w:w="969" w:type="dxa"/>
            <w:vAlign w:val="center"/>
          </w:tcPr>
          <w:p>
            <w:pPr>
              <w:spacing w:line="280" w:lineRule="exact"/>
              <w:jc w:val="center"/>
              <w:rPr>
                <w:rFonts w:asciiTheme="minorEastAsia" w:hAnsiTheme="minorEastAsia"/>
                <w:szCs w:val="21"/>
              </w:rPr>
            </w:pPr>
            <w:r>
              <w:rPr>
                <w:rFonts w:hint="eastAsia" w:asciiTheme="minorEastAsia" w:hAnsiTheme="minorEastAsia"/>
                <w:szCs w:val="21"/>
              </w:rPr>
              <w:t>中国</w:t>
            </w:r>
          </w:p>
        </w:tc>
        <w:tc>
          <w:tcPr>
            <w:tcW w:w="2334" w:type="dxa"/>
            <w:vAlign w:val="center"/>
          </w:tcPr>
          <w:p>
            <w:pPr>
              <w:spacing w:line="280" w:lineRule="exact"/>
              <w:rPr>
                <w:rFonts w:asciiTheme="minorEastAsia" w:hAnsiTheme="minorEastAsia"/>
                <w:szCs w:val="21"/>
              </w:rPr>
            </w:pPr>
            <w:r>
              <w:rPr>
                <w:rFonts w:hint="eastAsia" w:asciiTheme="minorEastAsia" w:hAnsiTheme="minorEastAsia"/>
                <w:szCs w:val="21"/>
              </w:rPr>
              <w:t xml:space="preserve"> 新审麦2015年11号2016-01-26</w:t>
            </w:r>
          </w:p>
        </w:tc>
        <w:tc>
          <w:tcPr>
            <w:tcW w:w="3394" w:type="dxa"/>
            <w:vAlign w:val="center"/>
          </w:tcPr>
          <w:p>
            <w:pPr>
              <w:spacing w:line="280" w:lineRule="exact"/>
              <w:rPr>
                <w:rFonts w:asciiTheme="minorEastAsia" w:hAnsiTheme="minorEastAsia"/>
                <w:szCs w:val="21"/>
              </w:rPr>
            </w:pPr>
            <w:r>
              <w:rPr>
                <w:rFonts w:hint="eastAsia" w:asciiTheme="minorEastAsia" w:hAnsiTheme="minorEastAsia"/>
                <w:szCs w:val="21"/>
              </w:rPr>
              <w:t>第一师农业科学研究所</w:t>
            </w:r>
          </w:p>
          <w:p>
            <w:pPr>
              <w:spacing w:line="280" w:lineRule="exact"/>
              <w:rPr>
                <w:rFonts w:asciiTheme="minorEastAsia" w:hAnsiTheme="minorEastAsia"/>
                <w:szCs w:val="21"/>
              </w:rPr>
            </w:pPr>
            <w:r>
              <w:rPr>
                <w:rFonts w:hint="eastAsia" w:asciiTheme="minorEastAsia" w:hAnsiTheme="minorEastAsia"/>
                <w:szCs w:val="21"/>
              </w:rPr>
              <w:t>新疆塔里木河种业股份有限公司</w:t>
            </w:r>
          </w:p>
        </w:tc>
        <w:tc>
          <w:tcPr>
            <w:tcW w:w="2258" w:type="dxa"/>
            <w:vAlign w:val="center"/>
          </w:tcPr>
          <w:p>
            <w:pPr>
              <w:spacing w:line="280" w:lineRule="exact"/>
              <w:jc w:val="center"/>
              <w:rPr>
                <w:rFonts w:asciiTheme="minorEastAsia" w:hAnsiTheme="minorEastAsia"/>
                <w:szCs w:val="21"/>
              </w:rPr>
            </w:pPr>
            <w:r>
              <w:rPr>
                <w:rFonts w:hint="eastAsia" w:asciiTheme="minorEastAsia" w:hAnsiTheme="minorEastAsia"/>
                <w:szCs w:val="21"/>
              </w:rPr>
              <w:t>杨志刚，田杰英</w:t>
            </w:r>
          </w:p>
        </w:tc>
        <w:tc>
          <w:tcPr>
            <w:tcW w:w="756" w:type="dxa"/>
            <w:tcBorders>
              <w:righ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2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2</w:t>
            </w:r>
          </w:p>
        </w:tc>
        <w:tc>
          <w:tcPr>
            <w:tcW w:w="943" w:type="dxa"/>
            <w:vAlign w:val="center"/>
          </w:tcPr>
          <w:p>
            <w:pPr>
              <w:wordWrap w:val="0"/>
              <w:spacing w:line="280" w:lineRule="exact"/>
              <w:jc w:val="center"/>
              <w:rPr>
                <w:rFonts w:asciiTheme="minorEastAsia" w:hAnsiTheme="minorEastAsia"/>
                <w:szCs w:val="21"/>
              </w:rPr>
            </w:pPr>
            <w:r>
              <w:rPr>
                <w:rFonts w:hint="eastAsia" w:asciiTheme="minorEastAsia" w:hAnsiTheme="minorEastAsia"/>
                <w:szCs w:val="21"/>
              </w:rPr>
              <w:t>实用新型</w:t>
            </w:r>
          </w:p>
        </w:tc>
        <w:tc>
          <w:tcPr>
            <w:tcW w:w="2996" w:type="dxa"/>
            <w:vAlign w:val="center"/>
          </w:tcPr>
          <w:p>
            <w:pPr>
              <w:spacing w:line="280" w:lineRule="exact"/>
              <w:jc w:val="center"/>
              <w:rPr>
                <w:rFonts w:asciiTheme="minorEastAsia" w:hAnsiTheme="minorEastAsia"/>
                <w:szCs w:val="21"/>
              </w:rPr>
            </w:pPr>
            <w:r>
              <w:rPr>
                <w:rFonts w:hint="eastAsia" w:asciiTheme="minorEastAsia" w:hAnsiTheme="minorEastAsia"/>
                <w:szCs w:val="21"/>
              </w:rPr>
              <w:t>一种高效的人工开沟器</w:t>
            </w:r>
          </w:p>
          <w:p>
            <w:pPr>
              <w:spacing w:line="280" w:lineRule="exact"/>
              <w:jc w:val="center"/>
              <w:rPr>
                <w:rFonts w:asciiTheme="minorEastAsia" w:hAnsiTheme="minorEastAsia"/>
                <w:szCs w:val="21"/>
              </w:rPr>
            </w:pPr>
            <w:r>
              <w:rPr>
                <w:rFonts w:hint="eastAsia" w:asciiTheme="minorEastAsia" w:hAnsiTheme="minorEastAsia"/>
                <w:szCs w:val="21"/>
              </w:rPr>
              <w:t>第1</w:t>
            </w:r>
            <w:r>
              <w:rPr>
                <w:rFonts w:asciiTheme="minorEastAsia" w:hAnsiTheme="minorEastAsia"/>
                <w:szCs w:val="21"/>
              </w:rPr>
              <w:t>4309080</w:t>
            </w:r>
            <w:r>
              <w:rPr>
                <w:rFonts w:hint="eastAsia" w:asciiTheme="minorEastAsia" w:hAnsiTheme="minorEastAsia"/>
                <w:szCs w:val="21"/>
              </w:rPr>
              <w:t>号</w:t>
            </w:r>
          </w:p>
        </w:tc>
        <w:tc>
          <w:tcPr>
            <w:tcW w:w="969" w:type="dxa"/>
            <w:vAlign w:val="center"/>
          </w:tcPr>
          <w:p>
            <w:pPr>
              <w:spacing w:line="280" w:lineRule="exact"/>
              <w:jc w:val="center"/>
              <w:rPr>
                <w:rFonts w:asciiTheme="minorEastAsia" w:hAnsiTheme="minorEastAsia"/>
                <w:szCs w:val="21"/>
              </w:rPr>
            </w:pPr>
            <w:r>
              <w:rPr>
                <w:rFonts w:hint="eastAsia" w:asciiTheme="minorEastAsia" w:hAnsiTheme="minorEastAsia"/>
                <w:szCs w:val="21"/>
              </w:rPr>
              <w:t>中国</w:t>
            </w:r>
          </w:p>
        </w:tc>
        <w:tc>
          <w:tcPr>
            <w:tcW w:w="2334" w:type="dxa"/>
            <w:vAlign w:val="center"/>
          </w:tcPr>
          <w:p>
            <w:pPr>
              <w:spacing w:line="280" w:lineRule="exact"/>
              <w:jc w:val="center"/>
              <w:rPr>
                <w:rFonts w:asciiTheme="minorEastAsia" w:hAnsiTheme="minorEastAsia"/>
                <w:szCs w:val="21"/>
              </w:rPr>
            </w:pPr>
            <w:r>
              <w:rPr>
                <w:rFonts w:hint="eastAsia" w:asciiTheme="minorEastAsia" w:hAnsiTheme="minorEastAsia"/>
                <w:szCs w:val="21"/>
              </w:rPr>
              <w:t>ZL</w:t>
            </w:r>
            <w:r>
              <w:rPr>
                <w:rFonts w:asciiTheme="minorEastAsia" w:hAnsiTheme="minorEastAsia"/>
                <w:szCs w:val="21"/>
              </w:rPr>
              <w:t xml:space="preserve"> 2021 2 0343757.6</w:t>
            </w:r>
          </w:p>
          <w:p>
            <w:pPr>
              <w:spacing w:line="280" w:lineRule="exact"/>
              <w:jc w:val="cente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021-10-01</w:t>
            </w:r>
          </w:p>
        </w:tc>
        <w:tc>
          <w:tcPr>
            <w:tcW w:w="3394" w:type="dxa"/>
            <w:vAlign w:val="center"/>
          </w:tcPr>
          <w:p>
            <w:pPr>
              <w:spacing w:line="280" w:lineRule="exact"/>
              <w:rPr>
                <w:rFonts w:asciiTheme="minorEastAsia" w:hAnsiTheme="minorEastAsia"/>
                <w:szCs w:val="21"/>
              </w:rPr>
            </w:pPr>
            <w:r>
              <w:rPr>
                <w:rFonts w:hint="eastAsia" w:asciiTheme="minorEastAsia" w:hAnsiTheme="minorEastAsia"/>
                <w:szCs w:val="21"/>
              </w:rPr>
              <w:t>新疆生产建设兵团第一师农业科学研究所</w:t>
            </w:r>
          </w:p>
        </w:tc>
        <w:tc>
          <w:tcPr>
            <w:tcW w:w="2258" w:type="dxa"/>
            <w:vAlign w:val="center"/>
          </w:tcPr>
          <w:p>
            <w:pPr>
              <w:spacing w:line="280" w:lineRule="exact"/>
              <w:rPr>
                <w:rFonts w:asciiTheme="minorEastAsia" w:hAnsiTheme="minorEastAsia"/>
                <w:szCs w:val="21"/>
              </w:rPr>
            </w:pPr>
            <w:r>
              <w:rPr>
                <w:rFonts w:hint="eastAsia" w:asciiTheme="minorEastAsia" w:hAnsiTheme="minorEastAsia"/>
                <w:szCs w:val="21"/>
              </w:rPr>
              <w:t>杨志刚，田杰英，黄鑫，吴向东，杨万新，陈先东，赵瑞芳</w:t>
            </w:r>
          </w:p>
        </w:tc>
        <w:tc>
          <w:tcPr>
            <w:tcW w:w="756" w:type="dxa"/>
            <w:tcBorders>
              <w:righ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2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3</w:t>
            </w:r>
          </w:p>
        </w:tc>
        <w:tc>
          <w:tcPr>
            <w:tcW w:w="943" w:type="dxa"/>
            <w:vAlign w:val="center"/>
          </w:tcPr>
          <w:p>
            <w:pPr>
              <w:wordWrap w:val="0"/>
              <w:spacing w:line="280" w:lineRule="exact"/>
              <w:jc w:val="center"/>
              <w:rPr>
                <w:rFonts w:asciiTheme="minorEastAsia" w:hAnsiTheme="minorEastAsia"/>
                <w:szCs w:val="21"/>
              </w:rPr>
            </w:pPr>
            <w:r>
              <w:rPr>
                <w:rFonts w:hint="eastAsia" w:asciiTheme="minorEastAsia" w:hAnsiTheme="minorEastAsia"/>
                <w:szCs w:val="21"/>
              </w:rPr>
              <w:t>实用新型</w:t>
            </w:r>
          </w:p>
        </w:tc>
        <w:tc>
          <w:tcPr>
            <w:tcW w:w="2996" w:type="dxa"/>
            <w:vAlign w:val="center"/>
          </w:tcPr>
          <w:p>
            <w:pPr>
              <w:spacing w:line="280" w:lineRule="exact"/>
              <w:jc w:val="center"/>
              <w:rPr>
                <w:rFonts w:asciiTheme="minorEastAsia" w:hAnsiTheme="minorEastAsia"/>
                <w:szCs w:val="21"/>
              </w:rPr>
            </w:pPr>
            <w:r>
              <w:rPr>
                <w:rFonts w:hint="eastAsia" w:asciiTheme="minorEastAsia" w:hAnsiTheme="minorEastAsia"/>
                <w:szCs w:val="21"/>
              </w:rPr>
              <w:t>一种高效的机械开沟器</w:t>
            </w:r>
          </w:p>
          <w:p>
            <w:pPr>
              <w:spacing w:line="280" w:lineRule="exact"/>
              <w:jc w:val="center"/>
              <w:rPr>
                <w:rFonts w:asciiTheme="minorEastAsia" w:hAnsiTheme="minorEastAsia"/>
                <w:szCs w:val="21"/>
              </w:rPr>
            </w:pPr>
            <w:r>
              <w:rPr>
                <w:rFonts w:hint="eastAsia" w:asciiTheme="minorEastAsia" w:hAnsiTheme="minorEastAsia"/>
                <w:szCs w:val="21"/>
              </w:rPr>
              <w:t>第1</w:t>
            </w:r>
            <w:r>
              <w:rPr>
                <w:rFonts w:asciiTheme="minorEastAsia" w:hAnsiTheme="minorEastAsia"/>
                <w:szCs w:val="21"/>
              </w:rPr>
              <w:t>4534775</w:t>
            </w:r>
            <w:r>
              <w:rPr>
                <w:rFonts w:hint="eastAsia" w:asciiTheme="minorEastAsia" w:hAnsiTheme="minorEastAsia"/>
                <w:szCs w:val="21"/>
              </w:rPr>
              <w:t>号</w:t>
            </w:r>
          </w:p>
        </w:tc>
        <w:tc>
          <w:tcPr>
            <w:tcW w:w="969" w:type="dxa"/>
            <w:vAlign w:val="center"/>
          </w:tcPr>
          <w:p>
            <w:pPr>
              <w:spacing w:line="280" w:lineRule="exact"/>
              <w:jc w:val="center"/>
              <w:rPr>
                <w:rFonts w:asciiTheme="minorEastAsia" w:hAnsiTheme="minorEastAsia"/>
                <w:szCs w:val="21"/>
              </w:rPr>
            </w:pPr>
            <w:r>
              <w:rPr>
                <w:rFonts w:hint="eastAsia" w:asciiTheme="minorEastAsia" w:hAnsiTheme="minorEastAsia"/>
                <w:szCs w:val="21"/>
              </w:rPr>
              <w:t>中国</w:t>
            </w:r>
          </w:p>
        </w:tc>
        <w:tc>
          <w:tcPr>
            <w:tcW w:w="2334" w:type="dxa"/>
            <w:vAlign w:val="center"/>
          </w:tcPr>
          <w:p>
            <w:pPr>
              <w:spacing w:line="280" w:lineRule="exact"/>
              <w:jc w:val="center"/>
              <w:rPr>
                <w:rFonts w:asciiTheme="minorEastAsia" w:hAnsiTheme="minorEastAsia"/>
                <w:szCs w:val="21"/>
              </w:rPr>
            </w:pPr>
            <w:r>
              <w:rPr>
                <w:rFonts w:hint="eastAsia" w:asciiTheme="minorEastAsia" w:hAnsiTheme="minorEastAsia"/>
                <w:szCs w:val="21"/>
              </w:rPr>
              <w:t>ZL</w:t>
            </w:r>
            <w:r>
              <w:rPr>
                <w:rFonts w:asciiTheme="minorEastAsia" w:hAnsiTheme="minorEastAsia"/>
                <w:szCs w:val="21"/>
              </w:rPr>
              <w:t xml:space="preserve"> 2021 2 0331937.2</w:t>
            </w:r>
          </w:p>
          <w:p>
            <w:pPr>
              <w:spacing w:line="280" w:lineRule="exact"/>
              <w:jc w:val="cente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021-11-02</w:t>
            </w:r>
          </w:p>
        </w:tc>
        <w:tc>
          <w:tcPr>
            <w:tcW w:w="3394" w:type="dxa"/>
            <w:vAlign w:val="center"/>
          </w:tcPr>
          <w:p>
            <w:pPr>
              <w:spacing w:line="280" w:lineRule="exact"/>
              <w:rPr>
                <w:rFonts w:asciiTheme="minorEastAsia" w:hAnsiTheme="minorEastAsia"/>
                <w:szCs w:val="21"/>
              </w:rPr>
            </w:pPr>
            <w:r>
              <w:rPr>
                <w:rFonts w:hint="eastAsia" w:asciiTheme="minorEastAsia" w:hAnsiTheme="minorEastAsia"/>
                <w:szCs w:val="21"/>
              </w:rPr>
              <w:t>新疆生产建设兵团第一师农业科学研究所</w:t>
            </w:r>
          </w:p>
        </w:tc>
        <w:tc>
          <w:tcPr>
            <w:tcW w:w="2258" w:type="dxa"/>
            <w:vAlign w:val="center"/>
          </w:tcPr>
          <w:p>
            <w:pPr>
              <w:spacing w:line="280" w:lineRule="exact"/>
              <w:rPr>
                <w:rFonts w:asciiTheme="minorEastAsia" w:hAnsiTheme="minorEastAsia"/>
                <w:szCs w:val="21"/>
              </w:rPr>
            </w:pPr>
            <w:r>
              <w:rPr>
                <w:rFonts w:hint="eastAsia" w:asciiTheme="minorEastAsia" w:hAnsiTheme="minorEastAsia"/>
                <w:szCs w:val="21"/>
              </w:rPr>
              <w:t>杨志刚，蔡利华，赵瑞芳，黄鑫，吴向东，杨万新，陈先东</w:t>
            </w:r>
          </w:p>
        </w:tc>
        <w:tc>
          <w:tcPr>
            <w:tcW w:w="756" w:type="dxa"/>
            <w:tcBorders>
              <w:righ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24" w:type="dxa"/>
            <w:tcBorders>
              <w:left w:val="single" w:color="auto" w:sz="8" w:space="0"/>
            </w:tcBorders>
            <w:vAlign w:val="center"/>
          </w:tcPr>
          <w:p>
            <w:pPr>
              <w:spacing w:line="280" w:lineRule="exact"/>
              <w:jc w:val="center"/>
              <w:rPr>
                <w:rFonts w:asciiTheme="minorEastAsia" w:hAnsiTheme="minorEastAsia"/>
                <w:szCs w:val="21"/>
              </w:rPr>
            </w:pPr>
            <w:r>
              <w:rPr>
                <w:rFonts w:hint="eastAsia" w:asciiTheme="minorEastAsia" w:hAnsiTheme="minorEastAsia"/>
                <w:szCs w:val="21"/>
              </w:rPr>
              <w:t>4</w:t>
            </w:r>
          </w:p>
        </w:tc>
        <w:tc>
          <w:tcPr>
            <w:tcW w:w="943" w:type="dxa"/>
            <w:vAlign w:val="center"/>
          </w:tcPr>
          <w:p>
            <w:pPr>
              <w:wordWrap w:val="0"/>
              <w:spacing w:line="280" w:lineRule="exact"/>
              <w:jc w:val="center"/>
              <w:rPr>
                <w:rFonts w:asciiTheme="minorEastAsia" w:hAnsiTheme="minorEastAsia"/>
                <w:szCs w:val="21"/>
              </w:rPr>
            </w:pPr>
          </w:p>
        </w:tc>
        <w:tc>
          <w:tcPr>
            <w:tcW w:w="2996" w:type="dxa"/>
            <w:vAlign w:val="center"/>
          </w:tcPr>
          <w:p>
            <w:pPr>
              <w:wordWrap w:val="0"/>
              <w:spacing w:line="280" w:lineRule="exact"/>
              <w:rPr>
                <w:rFonts w:asciiTheme="minorEastAsia" w:hAnsiTheme="minorEastAsia"/>
                <w:szCs w:val="21"/>
              </w:rPr>
            </w:pPr>
          </w:p>
        </w:tc>
        <w:tc>
          <w:tcPr>
            <w:tcW w:w="969" w:type="dxa"/>
            <w:vAlign w:val="center"/>
          </w:tcPr>
          <w:p>
            <w:pPr>
              <w:spacing w:line="280" w:lineRule="exact"/>
              <w:jc w:val="center"/>
              <w:rPr>
                <w:rFonts w:asciiTheme="minorEastAsia" w:hAnsiTheme="minorEastAsia"/>
                <w:szCs w:val="21"/>
              </w:rPr>
            </w:pPr>
          </w:p>
        </w:tc>
        <w:tc>
          <w:tcPr>
            <w:tcW w:w="2334" w:type="dxa"/>
            <w:vAlign w:val="center"/>
          </w:tcPr>
          <w:p>
            <w:pPr>
              <w:spacing w:line="280" w:lineRule="exact"/>
              <w:jc w:val="center"/>
              <w:rPr>
                <w:rFonts w:asciiTheme="minorEastAsia" w:hAnsiTheme="minorEastAsia"/>
                <w:szCs w:val="21"/>
              </w:rPr>
            </w:pPr>
          </w:p>
        </w:tc>
        <w:tc>
          <w:tcPr>
            <w:tcW w:w="3394" w:type="dxa"/>
            <w:vAlign w:val="center"/>
          </w:tcPr>
          <w:p>
            <w:pPr>
              <w:spacing w:line="280" w:lineRule="exact"/>
              <w:rPr>
                <w:rFonts w:asciiTheme="minorEastAsia" w:hAnsiTheme="minorEastAsia"/>
                <w:szCs w:val="21"/>
              </w:rPr>
            </w:pPr>
          </w:p>
        </w:tc>
        <w:tc>
          <w:tcPr>
            <w:tcW w:w="2258" w:type="dxa"/>
            <w:vAlign w:val="center"/>
          </w:tcPr>
          <w:p>
            <w:pPr>
              <w:spacing w:line="280" w:lineRule="exact"/>
              <w:rPr>
                <w:rFonts w:asciiTheme="minorEastAsia" w:hAnsiTheme="minorEastAsia"/>
                <w:szCs w:val="21"/>
              </w:rPr>
            </w:pPr>
          </w:p>
        </w:tc>
        <w:tc>
          <w:tcPr>
            <w:tcW w:w="756" w:type="dxa"/>
            <w:tcBorders>
              <w:right w:val="single" w:color="auto" w:sz="8" w:space="0"/>
            </w:tcBorders>
            <w:vAlign w:val="center"/>
          </w:tcPr>
          <w:p>
            <w:pPr>
              <w:spacing w:line="280" w:lineRule="exact"/>
              <w:jc w:val="center"/>
              <w:rPr>
                <w:rFonts w:asciiTheme="minorEastAsia" w:hAnsiTheme="minorEastAsia"/>
                <w:szCs w:val="21"/>
              </w:rPr>
            </w:pPr>
          </w:p>
        </w:tc>
      </w:tr>
    </w:tbl>
    <w:p>
      <w:pPr>
        <w:rPr>
          <w:rFonts w:hint="eastAsia"/>
          <w:lang w:eastAsia="zh-CN"/>
        </w:rPr>
      </w:pPr>
    </w:p>
    <w:p>
      <w:pPr>
        <w:rPr>
          <w:rFonts w:hint="eastAsia"/>
          <w:lang w:eastAsia="zh-CN"/>
        </w:rPr>
      </w:pPr>
    </w:p>
    <w:p>
      <w:pPr>
        <w:rPr>
          <w:rFonts w:hint="eastAsia"/>
          <w:lang w:eastAsia="zh-CN"/>
        </w:r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3642"/>
        <w:gridCol w:w="2285"/>
        <w:gridCol w:w="1635"/>
        <w:gridCol w:w="1389"/>
        <w:gridCol w:w="3109"/>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blHeader/>
          <w:jc w:val="center"/>
        </w:trPr>
        <w:tc>
          <w:tcPr>
            <w:tcW w:w="14786" w:type="dxa"/>
            <w:gridSpan w:val="7"/>
            <w:tcBorders>
              <w:top w:val="nil"/>
              <w:left w:val="nil"/>
              <w:right w:val="nil"/>
            </w:tcBorders>
            <w:vAlign w:val="center"/>
          </w:tcPr>
          <w:p>
            <w:pPr>
              <w:rPr>
                <w:rFonts w:asciiTheme="minorEastAsia" w:hAnsiTheme="minorEastAsia"/>
                <w:szCs w:val="21"/>
              </w:rPr>
            </w:pPr>
            <w:r>
              <w:rPr>
                <w:rFonts w:hint="eastAsia" w:ascii="黑体" w:hAnsi="黑体" w:eastAsia="黑体" w:cs="Times New Roman"/>
                <w:sz w:val="28"/>
                <w:szCs w:val="28"/>
              </w:rPr>
              <w:t>代表性论文和专著目录（不超过8篇）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675" w:type="dxa"/>
            <w:vAlign w:val="center"/>
          </w:tcPr>
          <w:p>
            <w:pPr>
              <w:spacing w:line="280" w:lineRule="exact"/>
              <w:jc w:val="center"/>
              <w:rPr>
                <w:rFonts w:asciiTheme="minorEastAsia" w:hAnsiTheme="minorEastAsia"/>
                <w:szCs w:val="21"/>
              </w:rPr>
            </w:pPr>
            <w:r>
              <w:rPr>
                <w:rFonts w:hint="eastAsia" w:asciiTheme="minorEastAsia" w:hAnsiTheme="minorEastAsia"/>
                <w:szCs w:val="21"/>
              </w:rPr>
              <w:t>序号</w:t>
            </w:r>
          </w:p>
        </w:tc>
        <w:tc>
          <w:tcPr>
            <w:tcW w:w="3828" w:type="dxa"/>
            <w:vAlign w:val="center"/>
          </w:tcPr>
          <w:p>
            <w:pPr>
              <w:spacing w:line="280" w:lineRule="exact"/>
              <w:jc w:val="center"/>
              <w:rPr>
                <w:rFonts w:asciiTheme="minorEastAsia" w:hAnsiTheme="minorEastAsia"/>
                <w:szCs w:val="21"/>
              </w:rPr>
            </w:pPr>
            <w:r>
              <w:rPr>
                <w:rFonts w:hint="eastAsia" w:asciiTheme="minorEastAsia" w:hAnsiTheme="minorEastAsia"/>
                <w:szCs w:val="21"/>
              </w:rPr>
              <w:t>论文/专著名称</w:t>
            </w:r>
          </w:p>
        </w:tc>
        <w:tc>
          <w:tcPr>
            <w:tcW w:w="2409" w:type="dxa"/>
            <w:vAlign w:val="center"/>
          </w:tcPr>
          <w:p>
            <w:pPr>
              <w:spacing w:line="280" w:lineRule="exact"/>
              <w:jc w:val="center"/>
              <w:rPr>
                <w:rFonts w:asciiTheme="minorEastAsia" w:hAnsiTheme="minorEastAsia"/>
                <w:szCs w:val="21"/>
              </w:rPr>
            </w:pPr>
            <w:r>
              <w:rPr>
                <w:rFonts w:hint="eastAsia" w:asciiTheme="minorEastAsia" w:hAnsiTheme="minorEastAsia"/>
                <w:szCs w:val="21"/>
              </w:rPr>
              <w:t>刊名/出版社</w:t>
            </w:r>
          </w:p>
        </w:tc>
        <w:tc>
          <w:tcPr>
            <w:tcW w:w="1701" w:type="dxa"/>
            <w:vAlign w:val="center"/>
          </w:tcPr>
          <w:p>
            <w:pPr>
              <w:spacing w:line="280" w:lineRule="exact"/>
              <w:jc w:val="center"/>
              <w:rPr>
                <w:rFonts w:asciiTheme="minorEastAsia" w:hAnsiTheme="minorEastAsia"/>
                <w:szCs w:val="21"/>
              </w:rPr>
            </w:pPr>
            <w:r>
              <w:rPr>
                <w:rFonts w:hint="eastAsia" w:asciiTheme="minorEastAsia" w:hAnsiTheme="minorEastAsia"/>
                <w:szCs w:val="21"/>
              </w:rPr>
              <w:t>期刊卷号/书号</w:t>
            </w:r>
          </w:p>
        </w:tc>
        <w:tc>
          <w:tcPr>
            <w:tcW w:w="1418" w:type="dxa"/>
            <w:vAlign w:val="center"/>
          </w:tcPr>
          <w:p>
            <w:pPr>
              <w:spacing w:line="280" w:lineRule="exact"/>
              <w:jc w:val="center"/>
              <w:rPr>
                <w:rFonts w:asciiTheme="minorEastAsia" w:hAnsiTheme="minorEastAsia"/>
                <w:szCs w:val="21"/>
              </w:rPr>
            </w:pPr>
            <w:r>
              <w:rPr>
                <w:rFonts w:hint="eastAsia" w:asciiTheme="minorEastAsia" w:hAnsiTheme="minorEastAsia"/>
                <w:szCs w:val="21"/>
              </w:rPr>
              <w:t>发表时间</w:t>
            </w:r>
          </w:p>
        </w:tc>
        <w:tc>
          <w:tcPr>
            <w:tcW w:w="3260" w:type="dxa"/>
            <w:vAlign w:val="center"/>
          </w:tcPr>
          <w:p>
            <w:pPr>
              <w:spacing w:line="280" w:lineRule="exact"/>
              <w:jc w:val="center"/>
              <w:rPr>
                <w:rFonts w:asciiTheme="minorEastAsia" w:hAnsiTheme="minorEastAsia"/>
                <w:szCs w:val="21"/>
              </w:rPr>
            </w:pPr>
            <w:r>
              <w:rPr>
                <w:rFonts w:hint="eastAsia" w:asciiTheme="minorEastAsia" w:hAnsiTheme="minorEastAsia"/>
                <w:szCs w:val="21"/>
              </w:rPr>
              <w:t>作者</w:t>
            </w:r>
          </w:p>
        </w:tc>
        <w:tc>
          <w:tcPr>
            <w:tcW w:w="1495" w:type="dxa"/>
            <w:vAlign w:val="center"/>
          </w:tcPr>
          <w:p>
            <w:pPr>
              <w:spacing w:line="280" w:lineRule="exact"/>
              <w:jc w:val="center"/>
              <w:rPr>
                <w:rFonts w:asciiTheme="minorEastAsia" w:hAnsiTheme="minorEastAsia"/>
                <w:szCs w:val="21"/>
              </w:rPr>
            </w:pPr>
            <w:r>
              <w:rPr>
                <w:rFonts w:hint="eastAsia" w:asciiTheme="minorEastAsia" w:hAnsiTheme="minorEastAsia"/>
                <w:szCs w:val="21"/>
              </w:rPr>
              <w:t>通讯作者</w:t>
            </w:r>
          </w:p>
          <w:p>
            <w:pPr>
              <w:spacing w:line="280" w:lineRule="exact"/>
              <w:jc w:val="center"/>
              <w:rPr>
                <w:rFonts w:asciiTheme="minorEastAsia" w:hAnsiTheme="minorEastAsia"/>
                <w:szCs w:val="21"/>
              </w:rPr>
            </w:pPr>
            <w:r>
              <w:rPr>
                <w:rFonts w:hint="eastAsia" w:asciiTheme="minorEastAsia" w:hAnsiTheme="minorEastAsia"/>
                <w:szCs w:val="21"/>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r>
              <w:rPr>
                <w:rFonts w:hint="eastAsia" w:asciiTheme="minorEastAsia" w:hAnsiTheme="minorEastAsia"/>
                <w:szCs w:val="21"/>
              </w:rPr>
              <w:t>1</w:t>
            </w:r>
          </w:p>
        </w:tc>
        <w:tc>
          <w:tcPr>
            <w:tcW w:w="3828" w:type="dxa"/>
            <w:vAlign w:val="center"/>
          </w:tcPr>
          <w:p>
            <w:pPr>
              <w:wordWrap w:val="0"/>
              <w:spacing w:line="280" w:lineRule="exact"/>
              <w:rPr>
                <w:rFonts w:asciiTheme="minorEastAsia" w:hAnsiTheme="minorEastAsia"/>
                <w:szCs w:val="21"/>
              </w:rPr>
            </w:pPr>
            <w:r>
              <w:rPr>
                <w:rFonts w:hint="eastAsia" w:asciiTheme="minorEastAsia" w:hAnsiTheme="minorEastAsia"/>
                <w:szCs w:val="21"/>
              </w:rPr>
              <w:t>论文 冬小麦品种新冬5</w:t>
            </w:r>
            <w:r>
              <w:rPr>
                <w:rFonts w:asciiTheme="minorEastAsia" w:hAnsiTheme="minorEastAsia"/>
                <w:szCs w:val="21"/>
              </w:rPr>
              <w:t>5</w:t>
            </w:r>
            <w:r>
              <w:rPr>
                <w:rFonts w:hint="eastAsia" w:asciiTheme="minorEastAsia" w:hAnsiTheme="minorEastAsia"/>
                <w:szCs w:val="21"/>
              </w:rPr>
              <w:t>号特征特性及栽培管理要点</w:t>
            </w:r>
          </w:p>
        </w:tc>
        <w:tc>
          <w:tcPr>
            <w:tcW w:w="2409" w:type="dxa"/>
            <w:vAlign w:val="center"/>
          </w:tcPr>
          <w:p>
            <w:pPr>
              <w:spacing w:line="280" w:lineRule="exact"/>
              <w:jc w:val="center"/>
              <w:rPr>
                <w:rFonts w:asciiTheme="minorEastAsia" w:hAnsiTheme="minorEastAsia"/>
                <w:szCs w:val="21"/>
              </w:rPr>
            </w:pPr>
            <w:r>
              <w:rPr>
                <w:rFonts w:hint="eastAsia" w:asciiTheme="minorEastAsia" w:hAnsiTheme="minorEastAsia"/>
                <w:szCs w:val="21"/>
              </w:rPr>
              <w:t>新疆农垦科技</w:t>
            </w:r>
          </w:p>
        </w:tc>
        <w:tc>
          <w:tcPr>
            <w:tcW w:w="1701" w:type="dxa"/>
            <w:vAlign w:val="center"/>
          </w:tcPr>
          <w:p>
            <w:pPr>
              <w:spacing w:line="280" w:lineRule="exact"/>
              <w:jc w:val="center"/>
              <w:rPr>
                <w:rFonts w:asciiTheme="minorEastAsia" w:hAnsiTheme="minorEastAsia"/>
                <w:szCs w:val="21"/>
              </w:rPr>
            </w:pPr>
            <w:r>
              <w:rPr>
                <w:rFonts w:hint="eastAsia" w:asciiTheme="minorEastAsia" w:hAnsiTheme="minorEastAsia"/>
                <w:szCs w:val="21"/>
              </w:rPr>
              <w:t>第4</w:t>
            </w:r>
            <w:r>
              <w:rPr>
                <w:rFonts w:asciiTheme="minorEastAsia" w:hAnsiTheme="minorEastAsia"/>
                <w:szCs w:val="21"/>
              </w:rPr>
              <w:t>4</w:t>
            </w:r>
            <w:r>
              <w:rPr>
                <w:rFonts w:hint="eastAsia" w:asciiTheme="minorEastAsia" w:hAnsiTheme="minorEastAsia"/>
                <w:szCs w:val="21"/>
              </w:rPr>
              <w:t>卷 总第3</w:t>
            </w:r>
            <w:r>
              <w:rPr>
                <w:rFonts w:asciiTheme="minorEastAsia" w:hAnsiTheme="minorEastAsia"/>
                <w:szCs w:val="21"/>
              </w:rPr>
              <w:t>05</w:t>
            </w:r>
            <w:r>
              <w:rPr>
                <w:rFonts w:hint="eastAsia" w:asciiTheme="minorEastAsia" w:hAnsiTheme="minorEastAsia"/>
                <w:szCs w:val="21"/>
              </w:rPr>
              <w:t>期</w:t>
            </w:r>
          </w:p>
        </w:tc>
        <w:tc>
          <w:tcPr>
            <w:tcW w:w="1418" w:type="dxa"/>
            <w:vAlign w:val="center"/>
          </w:tcPr>
          <w:p>
            <w:pPr>
              <w:spacing w:line="280" w:lineRule="exact"/>
              <w:jc w:val="cente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021</w:t>
            </w:r>
            <w:r>
              <w:rPr>
                <w:rFonts w:hint="eastAsia" w:asciiTheme="minorEastAsia" w:hAnsiTheme="minorEastAsia"/>
                <w:szCs w:val="21"/>
              </w:rPr>
              <w:t>-</w:t>
            </w:r>
            <w:r>
              <w:rPr>
                <w:rFonts w:asciiTheme="minorEastAsia" w:hAnsiTheme="minorEastAsia"/>
                <w:szCs w:val="21"/>
              </w:rPr>
              <w:t>03</w:t>
            </w:r>
          </w:p>
        </w:tc>
        <w:tc>
          <w:tcPr>
            <w:tcW w:w="3260" w:type="dxa"/>
            <w:vAlign w:val="center"/>
          </w:tcPr>
          <w:p>
            <w:pPr>
              <w:spacing w:line="280" w:lineRule="exact"/>
              <w:rPr>
                <w:rFonts w:asciiTheme="minorEastAsia" w:hAnsiTheme="minorEastAsia"/>
                <w:szCs w:val="21"/>
              </w:rPr>
            </w:pPr>
            <w:r>
              <w:rPr>
                <w:rFonts w:hint="eastAsia" w:asciiTheme="minorEastAsia" w:hAnsiTheme="minorEastAsia"/>
                <w:szCs w:val="21"/>
              </w:rPr>
              <w:t>黄鑫，杨志刚，田杰英，刘超勤，陈杰，刘文龙</w:t>
            </w:r>
          </w:p>
        </w:tc>
        <w:tc>
          <w:tcPr>
            <w:tcW w:w="1495" w:type="dxa"/>
            <w:vAlign w:val="center"/>
          </w:tcPr>
          <w:p>
            <w:pPr>
              <w:spacing w:line="280" w:lineRule="exact"/>
              <w:jc w:val="center"/>
              <w:rPr>
                <w:rFonts w:hint="eastAsia" w:asciiTheme="minorEastAsia" w:hAnsiTheme="minorEastAsia"/>
                <w:szCs w:val="21"/>
              </w:rPr>
            </w:pPr>
            <w:r>
              <w:rPr>
                <w:rFonts w:hint="eastAsia" w:asciiTheme="minorEastAsia" w:hAnsiTheme="minorEastAsia"/>
                <w:szCs w:val="21"/>
              </w:rPr>
              <w:t>杨志刚</w:t>
            </w:r>
          </w:p>
          <w:p>
            <w:pPr>
              <w:spacing w:line="280" w:lineRule="exact"/>
              <w:jc w:val="center"/>
              <w:rPr>
                <w:rFonts w:asciiTheme="minorEastAsia" w:hAnsiTheme="minorEastAsia"/>
                <w:szCs w:val="21"/>
              </w:rPr>
            </w:pPr>
            <w:r>
              <w:rPr>
                <w:rFonts w:hint="eastAsia" w:asciiTheme="minorEastAsia" w:hAnsiTheme="minorEastAsia"/>
                <w:szCs w:val="21"/>
              </w:rPr>
              <w:t>黄鑫</w:t>
            </w:r>
          </w:p>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r>
              <w:rPr>
                <w:rFonts w:hint="eastAsia" w:asciiTheme="minorEastAsia" w:hAnsiTheme="minorEastAsia"/>
                <w:szCs w:val="21"/>
              </w:rPr>
              <w:t>2</w:t>
            </w:r>
          </w:p>
        </w:tc>
        <w:tc>
          <w:tcPr>
            <w:tcW w:w="3828" w:type="dxa"/>
            <w:vAlign w:val="center"/>
          </w:tcPr>
          <w:p>
            <w:pPr>
              <w:wordWrap w:val="0"/>
              <w:spacing w:line="280" w:lineRule="exact"/>
              <w:rPr>
                <w:rFonts w:asciiTheme="minorEastAsia" w:hAnsiTheme="minorEastAsia"/>
                <w:szCs w:val="21"/>
              </w:rPr>
            </w:pPr>
            <w:r>
              <w:rPr>
                <w:rFonts w:hint="eastAsia" w:asciiTheme="minorEastAsia" w:hAnsiTheme="minorEastAsia"/>
                <w:szCs w:val="21"/>
              </w:rPr>
              <w:t>论文 株行配置对南</w:t>
            </w:r>
            <w:bookmarkStart w:id="0" w:name="_GoBack"/>
            <w:bookmarkEnd w:id="0"/>
            <w:r>
              <w:rPr>
                <w:rFonts w:hint="eastAsia" w:asciiTheme="minorEastAsia" w:hAnsiTheme="minorEastAsia"/>
                <w:szCs w:val="21"/>
              </w:rPr>
              <w:t>疆冬小麦籽粒灌浆特性及产量的影响</w:t>
            </w:r>
          </w:p>
        </w:tc>
        <w:tc>
          <w:tcPr>
            <w:tcW w:w="2409" w:type="dxa"/>
            <w:vAlign w:val="center"/>
          </w:tcPr>
          <w:p>
            <w:pPr>
              <w:spacing w:line="280" w:lineRule="exact"/>
              <w:jc w:val="center"/>
              <w:rPr>
                <w:rFonts w:asciiTheme="minorEastAsia" w:hAnsiTheme="minorEastAsia"/>
                <w:szCs w:val="21"/>
              </w:rPr>
            </w:pPr>
            <w:r>
              <w:rPr>
                <w:rFonts w:hint="eastAsia" w:asciiTheme="minorEastAsia" w:hAnsiTheme="minorEastAsia"/>
                <w:szCs w:val="21"/>
              </w:rPr>
              <w:t>麦类作物学报</w:t>
            </w:r>
          </w:p>
        </w:tc>
        <w:tc>
          <w:tcPr>
            <w:tcW w:w="1701" w:type="dxa"/>
            <w:vAlign w:val="center"/>
          </w:tcPr>
          <w:p>
            <w:pPr>
              <w:spacing w:line="280" w:lineRule="exact"/>
              <w:jc w:val="center"/>
              <w:rPr>
                <w:rFonts w:asciiTheme="minorEastAsia" w:hAnsiTheme="minorEastAsia"/>
                <w:szCs w:val="21"/>
              </w:rPr>
            </w:pPr>
            <w:r>
              <w:rPr>
                <w:rFonts w:hint="eastAsia" w:asciiTheme="minorEastAsia" w:hAnsiTheme="minorEastAsia"/>
                <w:szCs w:val="21"/>
              </w:rPr>
              <w:t>第4</w:t>
            </w:r>
            <w:r>
              <w:rPr>
                <w:rFonts w:asciiTheme="minorEastAsia" w:hAnsiTheme="minorEastAsia"/>
                <w:szCs w:val="21"/>
              </w:rPr>
              <w:t>1</w:t>
            </w:r>
            <w:r>
              <w:rPr>
                <w:rFonts w:hint="eastAsia" w:asciiTheme="minorEastAsia" w:hAnsiTheme="minorEastAsia"/>
                <w:szCs w:val="21"/>
              </w:rPr>
              <w:t>卷 第4</w:t>
            </w:r>
            <w:r>
              <w:rPr>
                <w:rFonts w:asciiTheme="minorEastAsia" w:hAnsiTheme="minorEastAsia"/>
                <w:szCs w:val="21"/>
              </w:rPr>
              <w:t>1</w:t>
            </w:r>
            <w:r>
              <w:rPr>
                <w:rFonts w:hint="eastAsia" w:asciiTheme="minorEastAsia" w:hAnsiTheme="minorEastAsia"/>
                <w:szCs w:val="21"/>
              </w:rPr>
              <w:t>期</w:t>
            </w:r>
          </w:p>
        </w:tc>
        <w:tc>
          <w:tcPr>
            <w:tcW w:w="1418" w:type="dxa"/>
            <w:vAlign w:val="center"/>
          </w:tcPr>
          <w:p>
            <w:pPr>
              <w:spacing w:line="280" w:lineRule="exact"/>
              <w:jc w:val="cente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021-4</w:t>
            </w:r>
          </w:p>
        </w:tc>
        <w:tc>
          <w:tcPr>
            <w:tcW w:w="3260" w:type="dxa"/>
            <w:vAlign w:val="center"/>
          </w:tcPr>
          <w:p>
            <w:pPr>
              <w:spacing w:line="280" w:lineRule="exact"/>
              <w:rPr>
                <w:rFonts w:asciiTheme="minorEastAsia" w:hAnsiTheme="minorEastAsia"/>
                <w:szCs w:val="21"/>
              </w:rPr>
            </w:pPr>
            <w:r>
              <w:rPr>
                <w:rFonts w:hint="eastAsia" w:asciiTheme="minorEastAsia" w:hAnsiTheme="minorEastAsia"/>
                <w:szCs w:val="21"/>
              </w:rPr>
              <w:t>梁雪齐，李玲，杨志刚，陈猛，陈国栋，吴全忠，翟云龙</w:t>
            </w:r>
          </w:p>
        </w:tc>
        <w:tc>
          <w:tcPr>
            <w:tcW w:w="1495" w:type="dxa"/>
            <w:vAlign w:val="center"/>
          </w:tcPr>
          <w:p>
            <w:pPr>
              <w:spacing w:line="280" w:lineRule="exact"/>
              <w:jc w:val="center"/>
              <w:rPr>
                <w:rFonts w:asciiTheme="minorEastAsia" w:hAnsiTheme="minorEastAsia"/>
                <w:szCs w:val="21"/>
              </w:rPr>
            </w:pPr>
            <w:r>
              <w:rPr>
                <w:rFonts w:hint="eastAsia" w:asciiTheme="minorEastAsia" w:hAnsiTheme="minorEastAsia"/>
                <w:szCs w:val="21"/>
              </w:rPr>
              <w:t>翟云龙，杨志刚梁雪齐</w:t>
            </w:r>
          </w:p>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r>
              <w:rPr>
                <w:rFonts w:hint="eastAsia" w:asciiTheme="minorEastAsia" w:hAnsiTheme="minorEastAsia"/>
                <w:szCs w:val="21"/>
              </w:rPr>
              <w:t>3</w:t>
            </w:r>
          </w:p>
        </w:tc>
        <w:tc>
          <w:tcPr>
            <w:tcW w:w="3828" w:type="dxa"/>
            <w:vAlign w:val="center"/>
          </w:tcPr>
          <w:p>
            <w:pPr>
              <w:wordWrap w:val="0"/>
              <w:spacing w:line="280" w:lineRule="exact"/>
              <w:rPr>
                <w:rFonts w:asciiTheme="minorEastAsia" w:hAnsiTheme="minorEastAsia"/>
                <w:szCs w:val="21"/>
              </w:rPr>
            </w:pPr>
            <w:r>
              <w:rPr>
                <w:rFonts w:hint="eastAsia" w:asciiTheme="minorEastAsia" w:hAnsiTheme="minorEastAsia"/>
                <w:szCs w:val="21"/>
              </w:rPr>
              <w:t>论文 阿克苏地区中（强）筋冬小麦品种筛选试验</w:t>
            </w:r>
          </w:p>
        </w:tc>
        <w:tc>
          <w:tcPr>
            <w:tcW w:w="2409" w:type="dxa"/>
            <w:vAlign w:val="center"/>
          </w:tcPr>
          <w:p>
            <w:pPr>
              <w:spacing w:line="280" w:lineRule="exact"/>
              <w:jc w:val="center"/>
              <w:rPr>
                <w:rFonts w:asciiTheme="minorEastAsia" w:hAnsiTheme="minorEastAsia"/>
                <w:szCs w:val="21"/>
              </w:rPr>
            </w:pPr>
            <w:r>
              <w:rPr>
                <w:rFonts w:hint="eastAsia" w:asciiTheme="minorEastAsia" w:hAnsiTheme="minorEastAsia"/>
                <w:szCs w:val="21"/>
              </w:rPr>
              <w:t>农村科技</w:t>
            </w:r>
          </w:p>
        </w:tc>
        <w:tc>
          <w:tcPr>
            <w:tcW w:w="1701" w:type="dxa"/>
            <w:vAlign w:val="center"/>
          </w:tcPr>
          <w:p>
            <w:pPr>
              <w:spacing w:line="280" w:lineRule="exact"/>
              <w:jc w:val="cente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021</w:t>
            </w:r>
            <w:r>
              <w:rPr>
                <w:rFonts w:hint="eastAsia" w:asciiTheme="minorEastAsia" w:hAnsiTheme="minorEastAsia"/>
                <w:szCs w:val="21"/>
              </w:rPr>
              <w:t>年第3期 总第4</w:t>
            </w:r>
            <w:r>
              <w:rPr>
                <w:rFonts w:asciiTheme="minorEastAsia" w:hAnsiTheme="minorEastAsia"/>
                <w:szCs w:val="21"/>
              </w:rPr>
              <w:t>17</w:t>
            </w:r>
            <w:r>
              <w:rPr>
                <w:rFonts w:hint="eastAsia" w:asciiTheme="minorEastAsia" w:hAnsiTheme="minorEastAsia"/>
                <w:szCs w:val="21"/>
              </w:rPr>
              <w:t>期</w:t>
            </w:r>
          </w:p>
        </w:tc>
        <w:tc>
          <w:tcPr>
            <w:tcW w:w="1418" w:type="dxa"/>
            <w:vAlign w:val="center"/>
          </w:tcPr>
          <w:p>
            <w:pPr>
              <w:spacing w:line="280" w:lineRule="exact"/>
              <w:jc w:val="cente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021-06</w:t>
            </w:r>
          </w:p>
        </w:tc>
        <w:tc>
          <w:tcPr>
            <w:tcW w:w="3260" w:type="dxa"/>
            <w:vAlign w:val="center"/>
          </w:tcPr>
          <w:p>
            <w:pPr>
              <w:spacing w:line="280" w:lineRule="exact"/>
              <w:rPr>
                <w:rFonts w:asciiTheme="minorEastAsia" w:hAnsiTheme="minorEastAsia"/>
                <w:szCs w:val="21"/>
              </w:rPr>
            </w:pPr>
            <w:r>
              <w:rPr>
                <w:rFonts w:hint="eastAsia" w:asciiTheme="minorEastAsia" w:hAnsiTheme="minorEastAsia"/>
                <w:szCs w:val="21"/>
              </w:rPr>
              <w:t>西日盼·凯赛尔，张卫东，艾尔肯·麦麦提，阿里木·麦麦提，杨志刚，李跃安，吉力加马力·达吾提</w:t>
            </w:r>
          </w:p>
        </w:tc>
        <w:tc>
          <w:tcPr>
            <w:tcW w:w="1495" w:type="dxa"/>
            <w:vAlign w:val="center"/>
          </w:tcPr>
          <w:p>
            <w:pPr>
              <w:spacing w:line="280" w:lineRule="exact"/>
              <w:jc w:val="center"/>
              <w:rPr>
                <w:rFonts w:hint="eastAsia" w:asciiTheme="minorEastAsia" w:hAnsiTheme="minorEastAsia"/>
                <w:szCs w:val="21"/>
              </w:rPr>
            </w:pPr>
            <w:r>
              <w:rPr>
                <w:rFonts w:hint="eastAsia" w:asciiTheme="minorEastAsia" w:hAnsiTheme="minorEastAsia"/>
                <w:szCs w:val="21"/>
              </w:rPr>
              <w:t>杨志刚</w:t>
            </w:r>
          </w:p>
          <w:p>
            <w:pPr>
              <w:spacing w:line="280" w:lineRule="exact"/>
              <w:jc w:val="center"/>
              <w:rPr>
                <w:rFonts w:asciiTheme="minorEastAsia" w:hAnsiTheme="minorEastAsia"/>
                <w:szCs w:val="21"/>
              </w:rPr>
            </w:pPr>
            <w:r>
              <w:rPr>
                <w:rFonts w:hint="eastAsia" w:asciiTheme="minorEastAsia" w:hAnsiTheme="minorEastAsia"/>
                <w:szCs w:val="21"/>
              </w:rPr>
              <w:t>西日盼·凯赛尔</w:t>
            </w:r>
          </w:p>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r>
              <w:rPr>
                <w:rFonts w:hint="eastAsia" w:asciiTheme="minorEastAsia" w:hAnsiTheme="minorEastAsia"/>
                <w:szCs w:val="21"/>
              </w:rPr>
              <w:t>4</w:t>
            </w:r>
          </w:p>
        </w:tc>
        <w:tc>
          <w:tcPr>
            <w:tcW w:w="3828" w:type="dxa"/>
            <w:vAlign w:val="center"/>
          </w:tcPr>
          <w:p>
            <w:pPr>
              <w:wordWrap w:val="0"/>
              <w:spacing w:line="280" w:lineRule="exact"/>
              <w:rPr>
                <w:rFonts w:asciiTheme="minorEastAsia" w:hAnsiTheme="minorEastAsia"/>
                <w:szCs w:val="21"/>
              </w:rPr>
            </w:pPr>
            <w:r>
              <w:rPr>
                <w:rFonts w:hint="eastAsia" w:asciiTheme="minorEastAsia" w:hAnsiTheme="minorEastAsia"/>
                <w:szCs w:val="21"/>
              </w:rPr>
              <w:t xml:space="preserve">论文 </w:t>
            </w:r>
            <w:r>
              <w:rPr>
                <w:rFonts w:asciiTheme="minorEastAsia" w:hAnsiTheme="minorEastAsia"/>
                <w:szCs w:val="21"/>
              </w:rPr>
              <w:t>36</w:t>
            </w:r>
            <w:r>
              <w:rPr>
                <w:rFonts w:hint="eastAsia" w:asciiTheme="minorEastAsia" w:hAnsiTheme="minorEastAsia"/>
                <w:szCs w:val="21"/>
              </w:rPr>
              <w:t>个小麦杂交F</w:t>
            </w:r>
            <w:r>
              <w:rPr>
                <w:rFonts w:asciiTheme="minorEastAsia" w:hAnsiTheme="minorEastAsia"/>
                <w:szCs w:val="21"/>
              </w:rPr>
              <w:t>1</w:t>
            </w:r>
            <w:r>
              <w:rPr>
                <w:rFonts w:hint="eastAsia" w:asciiTheme="minorEastAsia" w:hAnsiTheme="minorEastAsia"/>
                <w:szCs w:val="21"/>
              </w:rPr>
              <w:t>代农艺性状的相关分析</w:t>
            </w:r>
          </w:p>
        </w:tc>
        <w:tc>
          <w:tcPr>
            <w:tcW w:w="2409" w:type="dxa"/>
            <w:vAlign w:val="center"/>
          </w:tcPr>
          <w:p>
            <w:pPr>
              <w:spacing w:line="280" w:lineRule="exact"/>
              <w:jc w:val="center"/>
              <w:rPr>
                <w:rFonts w:asciiTheme="minorEastAsia" w:hAnsiTheme="minorEastAsia"/>
                <w:szCs w:val="21"/>
              </w:rPr>
            </w:pPr>
            <w:r>
              <w:rPr>
                <w:rFonts w:hint="eastAsia" w:asciiTheme="minorEastAsia" w:hAnsiTheme="minorEastAsia"/>
                <w:szCs w:val="21"/>
              </w:rPr>
              <w:t>绿洲农业科学与工程</w:t>
            </w:r>
          </w:p>
        </w:tc>
        <w:tc>
          <w:tcPr>
            <w:tcW w:w="1701" w:type="dxa"/>
            <w:vAlign w:val="center"/>
          </w:tcPr>
          <w:p>
            <w:pPr>
              <w:spacing w:line="280" w:lineRule="exact"/>
              <w:jc w:val="center"/>
              <w:rPr>
                <w:rFonts w:asciiTheme="minorEastAsia" w:hAnsiTheme="minorEastAsia"/>
                <w:szCs w:val="21"/>
              </w:rPr>
            </w:pPr>
            <w:r>
              <w:rPr>
                <w:rFonts w:hint="eastAsia" w:asciiTheme="minorEastAsia" w:hAnsiTheme="minorEastAsia"/>
                <w:szCs w:val="21"/>
              </w:rPr>
              <w:t>第8卷 总第2</w:t>
            </w:r>
            <w:r>
              <w:rPr>
                <w:rFonts w:asciiTheme="minorEastAsia" w:hAnsiTheme="minorEastAsia"/>
                <w:szCs w:val="21"/>
              </w:rPr>
              <w:t>2</w:t>
            </w:r>
            <w:r>
              <w:rPr>
                <w:rFonts w:hint="eastAsia" w:asciiTheme="minorEastAsia" w:hAnsiTheme="minorEastAsia"/>
                <w:szCs w:val="21"/>
              </w:rPr>
              <w:t>期</w:t>
            </w:r>
          </w:p>
        </w:tc>
        <w:tc>
          <w:tcPr>
            <w:tcW w:w="1418" w:type="dxa"/>
            <w:vAlign w:val="center"/>
          </w:tcPr>
          <w:p>
            <w:pPr>
              <w:spacing w:line="280" w:lineRule="exact"/>
              <w:jc w:val="center"/>
              <w:rPr>
                <w:rFonts w:asciiTheme="minorEastAsia" w:hAnsiTheme="minorEastAsia"/>
                <w:szCs w:val="21"/>
              </w:rPr>
            </w:pPr>
            <w:r>
              <w:rPr>
                <w:rFonts w:asciiTheme="minorEastAsia" w:hAnsiTheme="minorEastAsia"/>
                <w:szCs w:val="21"/>
              </w:rPr>
              <w:t>2022-06</w:t>
            </w:r>
          </w:p>
        </w:tc>
        <w:tc>
          <w:tcPr>
            <w:tcW w:w="3260" w:type="dxa"/>
            <w:vAlign w:val="center"/>
          </w:tcPr>
          <w:p>
            <w:pPr>
              <w:spacing w:line="280" w:lineRule="exact"/>
              <w:jc w:val="center"/>
              <w:rPr>
                <w:rFonts w:asciiTheme="minorEastAsia" w:hAnsiTheme="minorEastAsia"/>
                <w:szCs w:val="21"/>
              </w:rPr>
            </w:pPr>
            <w:r>
              <w:rPr>
                <w:rFonts w:hint="eastAsia" w:asciiTheme="minorEastAsia" w:hAnsiTheme="minorEastAsia"/>
                <w:szCs w:val="21"/>
              </w:rPr>
              <w:t>冯梅，刘超勤，陈杰，刘文龙，杨志刚，田杰英，黄鑫</w:t>
            </w:r>
          </w:p>
        </w:tc>
        <w:tc>
          <w:tcPr>
            <w:tcW w:w="1495" w:type="dxa"/>
            <w:vAlign w:val="center"/>
          </w:tcPr>
          <w:p>
            <w:pPr>
              <w:spacing w:line="280" w:lineRule="exact"/>
              <w:jc w:val="center"/>
              <w:rPr>
                <w:rFonts w:hint="eastAsia" w:asciiTheme="minorEastAsia" w:hAnsiTheme="minorEastAsia"/>
                <w:szCs w:val="21"/>
              </w:rPr>
            </w:pPr>
            <w:r>
              <w:rPr>
                <w:rFonts w:hint="eastAsia" w:asciiTheme="minorEastAsia" w:hAnsiTheme="minorEastAsia"/>
                <w:szCs w:val="21"/>
              </w:rPr>
              <w:t>杨志刚</w:t>
            </w:r>
          </w:p>
          <w:p>
            <w:pPr>
              <w:spacing w:line="280" w:lineRule="exact"/>
              <w:jc w:val="center"/>
              <w:rPr>
                <w:rFonts w:asciiTheme="minorEastAsia" w:hAnsiTheme="minorEastAsia"/>
                <w:szCs w:val="21"/>
              </w:rPr>
            </w:pPr>
            <w:r>
              <w:rPr>
                <w:rFonts w:hint="eastAsia" w:asciiTheme="minorEastAsia" w:hAnsiTheme="minorEastAsia"/>
                <w:szCs w:val="21"/>
              </w:rPr>
              <w:t>冯梅</w:t>
            </w:r>
          </w:p>
          <w:p>
            <w:pPr>
              <w:spacing w:line="28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r>
              <w:rPr>
                <w:rFonts w:hint="eastAsia" w:asciiTheme="minorEastAsia" w:hAnsiTheme="minorEastAsia"/>
                <w:szCs w:val="21"/>
                <w:lang w:val="en-US" w:eastAsia="zh-CN"/>
              </w:rPr>
              <w:t>5</w:t>
            </w:r>
          </w:p>
        </w:tc>
        <w:tc>
          <w:tcPr>
            <w:tcW w:w="3828" w:type="dxa"/>
            <w:vAlign w:val="center"/>
          </w:tcPr>
          <w:p>
            <w:pPr>
              <w:wordWrap w:val="0"/>
              <w:spacing w:line="280" w:lineRule="exact"/>
              <w:rPr>
                <w:rFonts w:asciiTheme="minorEastAsia" w:hAnsiTheme="minorEastAsia"/>
                <w:szCs w:val="21"/>
              </w:rPr>
            </w:pPr>
            <w:r>
              <w:rPr>
                <w:rFonts w:hint="eastAsia" w:asciiTheme="minorEastAsia" w:hAnsiTheme="minorEastAsia"/>
                <w:szCs w:val="21"/>
              </w:rPr>
              <w:t>论文 阿克苏地区冬小麦新品种（系）产量与品质性状研究初报</w:t>
            </w:r>
          </w:p>
        </w:tc>
        <w:tc>
          <w:tcPr>
            <w:tcW w:w="2409" w:type="dxa"/>
            <w:vAlign w:val="center"/>
          </w:tcPr>
          <w:p>
            <w:pPr>
              <w:spacing w:line="280" w:lineRule="exact"/>
              <w:jc w:val="center"/>
              <w:rPr>
                <w:rFonts w:asciiTheme="minorEastAsia" w:hAnsiTheme="minorEastAsia"/>
                <w:szCs w:val="21"/>
              </w:rPr>
            </w:pPr>
            <w:r>
              <w:rPr>
                <w:rFonts w:hint="eastAsia" w:asciiTheme="minorEastAsia" w:hAnsiTheme="minorEastAsia"/>
                <w:szCs w:val="21"/>
              </w:rPr>
              <w:t>农村科技</w:t>
            </w:r>
          </w:p>
        </w:tc>
        <w:tc>
          <w:tcPr>
            <w:tcW w:w="1701" w:type="dxa"/>
            <w:vAlign w:val="center"/>
          </w:tcPr>
          <w:p>
            <w:pPr>
              <w:spacing w:line="280" w:lineRule="exact"/>
              <w:jc w:val="cente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w:t>
            </w:r>
            <w:r>
              <w:rPr>
                <w:rFonts w:hint="eastAsia" w:asciiTheme="minorEastAsia" w:hAnsiTheme="minorEastAsia"/>
                <w:szCs w:val="21"/>
                <w:lang w:val="en-US" w:eastAsia="zh-CN"/>
              </w:rPr>
              <w:t>19</w:t>
            </w:r>
            <w:r>
              <w:rPr>
                <w:rFonts w:hint="eastAsia" w:asciiTheme="minorEastAsia" w:hAnsiTheme="minorEastAsia"/>
                <w:szCs w:val="21"/>
              </w:rPr>
              <w:t>年第</w:t>
            </w:r>
            <w:r>
              <w:rPr>
                <w:rFonts w:hint="eastAsia" w:asciiTheme="minorEastAsia" w:hAnsiTheme="minorEastAsia"/>
                <w:szCs w:val="21"/>
                <w:lang w:val="en-US" w:eastAsia="zh-CN"/>
              </w:rPr>
              <w:t>2</w:t>
            </w:r>
            <w:r>
              <w:rPr>
                <w:rFonts w:hint="eastAsia" w:asciiTheme="minorEastAsia" w:hAnsiTheme="minorEastAsia"/>
                <w:szCs w:val="21"/>
              </w:rPr>
              <w:t>期 总第4</w:t>
            </w:r>
            <w:r>
              <w:rPr>
                <w:rFonts w:hint="eastAsia" w:asciiTheme="minorEastAsia" w:hAnsiTheme="minorEastAsia"/>
                <w:szCs w:val="21"/>
                <w:lang w:val="en-US" w:eastAsia="zh-CN"/>
              </w:rPr>
              <w:t>04</w:t>
            </w:r>
            <w:r>
              <w:rPr>
                <w:rFonts w:hint="eastAsia" w:asciiTheme="minorEastAsia" w:hAnsiTheme="minorEastAsia"/>
                <w:szCs w:val="21"/>
              </w:rPr>
              <w:t>期</w:t>
            </w:r>
          </w:p>
        </w:tc>
        <w:tc>
          <w:tcPr>
            <w:tcW w:w="1418" w:type="dxa"/>
            <w:vAlign w:val="center"/>
          </w:tcPr>
          <w:p>
            <w:pPr>
              <w:spacing w:line="280" w:lineRule="exact"/>
              <w:jc w:val="cente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w:t>
            </w:r>
            <w:r>
              <w:rPr>
                <w:rFonts w:hint="eastAsia" w:asciiTheme="minorEastAsia" w:hAnsiTheme="minorEastAsia"/>
                <w:szCs w:val="21"/>
                <w:lang w:val="en-US" w:eastAsia="zh-CN"/>
              </w:rPr>
              <w:t>19</w:t>
            </w:r>
            <w:r>
              <w:rPr>
                <w:rFonts w:asciiTheme="minorEastAsia" w:hAnsiTheme="minorEastAsia"/>
                <w:szCs w:val="21"/>
              </w:rPr>
              <w:t>-0</w:t>
            </w:r>
            <w:r>
              <w:rPr>
                <w:rFonts w:hint="eastAsia" w:asciiTheme="minorEastAsia" w:hAnsiTheme="minorEastAsia"/>
                <w:szCs w:val="21"/>
                <w:lang w:val="en-US" w:eastAsia="zh-CN"/>
              </w:rPr>
              <w:t>2</w:t>
            </w:r>
          </w:p>
        </w:tc>
        <w:tc>
          <w:tcPr>
            <w:tcW w:w="3260" w:type="dxa"/>
            <w:vAlign w:val="center"/>
          </w:tcPr>
          <w:p>
            <w:pPr>
              <w:spacing w:line="280" w:lineRule="exact"/>
              <w:rPr>
                <w:rFonts w:asciiTheme="minorEastAsia" w:hAnsiTheme="minorEastAsia"/>
                <w:szCs w:val="21"/>
              </w:rPr>
            </w:pPr>
            <w:r>
              <w:rPr>
                <w:rFonts w:hint="eastAsia" w:asciiTheme="minorEastAsia" w:hAnsiTheme="minorEastAsia"/>
                <w:szCs w:val="21"/>
              </w:rPr>
              <w:t>张卫东，</w:t>
            </w:r>
            <w:r>
              <w:rPr>
                <w:rFonts w:hint="eastAsia" w:asciiTheme="minorEastAsia" w:hAnsiTheme="minorEastAsia"/>
                <w:szCs w:val="21"/>
                <w:lang w:val="en-US" w:eastAsia="zh-CN"/>
              </w:rPr>
              <w:t>王慧芳，黄天荣，芦静</w:t>
            </w:r>
          </w:p>
        </w:tc>
        <w:tc>
          <w:tcPr>
            <w:tcW w:w="1495" w:type="dxa"/>
            <w:vAlign w:val="center"/>
          </w:tcPr>
          <w:p>
            <w:pPr>
              <w:spacing w:line="280" w:lineRule="exact"/>
              <w:jc w:val="center"/>
              <w:rPr>
                <w:rFonts w:hint="eastAsia" w:asciiTheme="minorEastAsia" w:hAnsiTheme="minorEastAsia"/>
                <w:szCs w:val="21"/>
              </w:rPr>
            </w:pPr>
            <w:r>
              <w:rPr>
                <w:rFonts w:hint="eastAsia" w:asciiTheme="minorEastAsia" w:hAnsiTheme="minorEastAsia"/>
                <w:szCs w:val="21"/>
              </w:rPr>
              <w:t>张卫东</w:t>
            </w:r>
          </w:p>
          <w:p>
            <w:pPr>
              <w:spacing w:line="280" w:lineRule="exact"/>
              <w:jc w:val="center"/>
              <w:rPr>
                <w:rFonts w:asciiTheme="minorEastAsia" w:hAnsiTheme="minorEastAsia"/>
                <w:szCs w:val="21"/>
              </w:rPr>
            </w:pPr>
            <w:r>
              <w:rPr>
                <w:rFonts w:hint="eastAsia" w:asciiTheme="minorEastAsia" w:hAnsiTheme="minorEastAsia"/>
                <w:szCs w:val="21"/>
              </w:rPr>
              <w:t>张卫东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r>
              <w:rPr>
                <w:rFonts w:hint="eastAsia" w:asciiTheme="minorEastAsia" w:hAnsiTheme="minorEastAsia"/>
                <w:szCs w:val="21"/>
                <w:lang w:val="en-US" w:eastAsia="zh-CN"/>
              </w:rPr>
              <w:t>6</w:t>
            </w:r>
          </w:p>
        </w:tc>
        <w:tc>
          <w:tcPr>
            <w:tcW w:w="3828" w:type="dxa"/>
            <w:vAlign w:val="center"/>
          </w:tcPr>
          <w:p>
            <w:pPr>
              <w:wordWrap w:val="0"/>
              <w:spacing w:line="280" w:lineRule="exact"/>
              <w:rPr>
                <w:rFonts w:asciiTheme="minorEastAsia" w:hAnsiTheme="minorEastAsia"/>
                <w:szCs w:val="21"/>
              </w:rPr>
            </w:pPr>
            <w:r>
              <w:rPr>
                <w:rFonts w:hint="eastAsia" w:asciiTheme="minorEastAsia" w:hAnsiTheme="minorEastAsia"/>
                <w:szCs w:val="21"/>
              </w:rPr>
              <w:t xml:space="preserve">论文 </w:t>
            </w:r>
            <w:r>
              <w:rPr>
                <w:rFonts w:hint="eastAsia" w:asciiTheme="minorEastAsia" w:hAnsiTheme="minorEastAsia"/>
                <w:szCs w:val="21"/>
                <w:lang w:val="en-US" w:eastAsia="zh-CN"/>
              </w:rPr>
              <w:t>小麦主要农艺性状与产量的相关、偏相关及通径分析</w:t>
            </w:r>
          </w:p>
        </w:tc>
        <w:tc>
          <w:tcPr>
            <w:tcW w:w="2409" w:type="dxa"/>
            <w:vAlign w:val="center"/>
          </w:tcPr>
          <w:p>
            <w:pPr>
              <w:spacing w:line="280" w:lineRule="exact"/>
              <w:jc w:val="center"/>
              <w:rPr>
                <w:rFonts w:asciiTheme="minorEastAsia" w:hAnsiTheme="minorEastAsia"/>
                <w:szCs w:val="21"/>
              </w:rPr>
            </w:pPr>
            <w:r>
              <w:rPr>
                <w:rFonts w:hint="eastAsia" w:asciiTheme="minorEastAsia" w:hAnsiTheme="minorEastAsia"/>
                <w:szCs w:val="21"/>
                <w:lang w:val="en-US" w:eastAsia="zh-CN"/>
              </w:rPr>
              <w:t>新疆农垦科技</w:t>
            </w:r>
          </w:p>
        </w:tc>
        <w:tc>
          <w:tcPr>
            <w:tcW w:w="1701" w:type="dxa"/>
            <w:vAlign w:val="center"/>
          </w:tcPr>
          <w:p>
            <w:pPr>
              <w:spacing w:line="280" w:lineRule="exact"/>
              <w:jc w:val="center"/>
              <w:rPr>
                <w:rFonts w:asciiTheme="minorEastAsia" w:hAnsiTheme="minorEastAsia"/>
                <w:szCs w:val="21"/>
              </w:rPr>
            </w:pPr>
            <w:r>
              <w:rPr>
                <w:rFonts w:hint="eastAsia" w:asciiTheme="minorEastAsia" w:hAnsiTheme="minorEastAsia"/>
                <w:szCs w:val="21"/>
                <w:lang w:val="en-US" w:eastAsia="zh-CN"/>
              </w:rPr>
              <w:t>2014年5期总第229期</w:t>
            </w:r>
          </w:p>
        </w:tc>
        <w:tc>
          <w:tcPr>
            <w:tcW w:w="1418" w:type="dxa"/>
            <w:vAlign w:val="center"/>
          </w:tcPr>
          <w:p>
            <w:pPr>
              <w:spacing w:line="280" w:lineRule="exact"/>
              <w:jc w:val="center"/>
              <w:rPr>
                <w:rFonts w:asciiTheme="minorEastAsia" w:hAnsiTheme="minorEastAsia"/>
                <w:szCs w:val="21"/>
              </w:rPr>
            </w:pPr>
            <w:r>
              <w:rPr>
                <w:rFonts w:hint="eastAsia" w:asciiTheme="minorEastAsia" w:hAnsiTheme="minorEastAsia"/>
                <w:szCs w:val="21"/>
                <w:lang w:val="en-US" w:eastAsia="zh-CN"/>
              </w:rPr>
              <w:t>2014-05</w:t>
            </w:r>
          </w:p>
        </w:tc>
        <w:tc>
          <w:tcPr>
            <w:tcW w:w="3260" w:type="dxa"/>
            <w:vAlign w:val="center"/>
          </w:tcPr>
          <w:p>
            <w:pPr>
              <w:spacing w:line="280" w:lineRule="exact"/>
              <w:rPr>
                <w:rFonts w:asciiTheme="minorEastAsia" w:hAnsiTheme="minorEastAsia"/>
                <w:szCs w:val="21"/>
              </w:rPr>
            </w:pPr>
            <w:r>
              <w:rPr>
                <w:rFonts w:hint="eastAsia" w:asciiTheme="minorEastAsia" w:hAnsiTheme="minorEastAsia"/>
                <w:szCs w:val="21"/>
                <w:lang w:val="en-US" w:eastAsia="zh-CN"/>
              </w:rPr>
              <w:t>杨志刚，田杰英，赛都拉</w:t>
            </w:r>
          </w:p>
        </w:tc>
        <w:tc>
          <w:tcPr>
            <w:tcW w:w="1495" w:type="dxa"/>
            <w:vAlign w:val="center"/>
          </w:tcPr>
          <w:p>
            <w:pPr>
              <w:spacing w:line="280" w:lineRule="exact"/>
              <w:jc w:val="center"/>
              <w:rPr>
                <w:rFonts w:asciiTheme="minorEastAsia" w:hAnsiTheme="minorEastAsia"/>
                <w:szCs w:val="21"/>
              </w:rPr>
            </w:pPr>
            <w:r>
              <w:rPr>
                <w:rFonts w:hint="eastAsia" w:asciiTheme="minorEastAsia" w:hAnsiTheme="minorEastAsia"/>
                <w:szCs w:val="21"/>
                <w:lang w:val="en-US" w:eastAsia="zh-CN"/>
              </w:rPr>
              <w:t>杨志刚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r>
              <w:rPr>
                <w:rFonts w:hint="eastAsia" w:asciiTheme="minorEastAsia" w:hAnsiTheme="minorEastAsia"/>
                <w:szCs w:val="21"/>
                <w:lang w:val="en-US" w:eastAsia="zh-CN"/>
              </w:rPr>
              <w:t>7</w:t>
            </w:r>
          </w:p>
        </w:tc>
        <w:tc>
          <w:tcPr>
            <w:tcW w:w="3828" w:type="dxa"/>
            <w:vAlign w:val="center"/>
          </w:tcPr>
          <w:p>
            <w:pPr>
              <w:wordWrap w:val="0"/>
              <w:spacing w:line="280" w:lineRule="exact"/>
              <w:rPr>
                <w:rFonts w:asciiTheme="minorEastAsia" w:hAnsiTheme="minorEastAsia"/>
                <w:szCs w:val="21"/>
              </w:rPr>
            </w:pPr>
            <w:r>
              <w:rPr>
                <w:rFonts w:hint="eastAsia" w:asciiTheme="minorEastAsia" w:hAnsiTheme="minorEastAsia"/>
                <w:szCs w:val="21"/>
              </w:rPr>
              <w:t xml:space="preserve">论文 </w:t>
            </w:r>
            <w:r>
              <w:rPr>
                <w:rFonts w:hint="eastAsia" w:asciiTheme="minorEastAsia" w:hAnsiTheme="minorEastAsia"/>
                <w:szCs w:val="21"/>
                <w:lang w:val="en-US" w:eastAsia="zh-CN"/>
              </w:rPr>
              <w:t>抽穗扬花期及灌浆期温度对新疆兵团第一师四团小麦产量的影响</w:t>
            </w:r>
          </w:p>
        </w:tc>
        <w:tc>
          <w:tcPr>
            <w:tcW w:w="2409" w:type="dxa"/>
            <w:vAlign w:val="center"/>
          </w:tcPr>
          <w:p>
            <w:pPr>
              <w:spacing w:line="280" w:lineRule="exact"/>
              <w:jc w:val="center"/>
              <w:rPr>
                <w:rFonts w:asciiTheme="minorEastAsia" w:hAnsiTheme="minorEastAsia"/>
                <w:szCs w:val="21"/>
              </w:rPr>
            </w:pPr>
            <w:r>
              <w:rPr>
                <w:rFonts w:hint="eastAsia" w:asciiTheme="minorEastAsia" w:hAnsiTheme="minorEastAsia"/>
                <w:szCs w:val="21"/>
                <w:lang w:val="en-US" w:eastAsia="zh-CN"/>
              </w:rPr>
              <w:t>农业科技通讯</w:t>
            </w:r>
          </w:p>
        </w:tc>
        <w:tc>
          <w:tcPr>
            <w:tcW w:w="1701" w:type="dxa"/>
            <w:vAlign w:val="center"/>
          </w:tcPr>
          <w:p>
            <w:pPr>
              <w:spacing w:line="280" w:lineRule="exact"/>
              <w:jc w:val="center"/>
              <w:rPr>
                <w:rFonts w:asciiTheme="minorEastAsia" w:hAnsiTheme="minorEastAsia"/>
                <w:szCs w:val="21"/>
              </w:rPr>
            </w:pPr>
            <w:r>
              <w:rPr>
                <w:rFonts w:hint="eastAsia" w:asciiTheme="minorEastAsia" w:hAnsiTheme="minorEastAsia"/>
                <w:szCs w:val="21"/>
                <w:lang w:val="en-US" w:eastAsia="zh-CN"/>
              </w:rPr>
              <w:t>2016年第7期</w:t>
            </w:r>
          </w:p>
        </w:tc>
        <w:tc>
          <w:tcPr>
            <w:tcW w:w="1418" w:type="dxa"/>
            <w:vAlign w:val="center"/>
          </w:tcPr>
          <w:p>
            <w:pPr>
              <w:spacing w:line="280" w:lineRule="exact"/>
              <w:jc w:val="center"/>
              <w:rPr>
                <w:rFonts w:asciiTheme="minorEastAsia" w:hAnsiTheme="minorEastAsia"/>
                <w:szCs w:val="21"/>
              </w:rPr>
            </w:pPr>
            <w:r>
              <w:rPr>
                <w:rFonts w:hint="eastAsia" w:asciiTheme="minorEastAsia" w:hAnsiTheme="minorEastAsia"/>
                <w:szCs w:val="21"/>
                <w:lang w:val="en-US" w:eastAsia="zh-CN"/>
              </w:rPr>
              <w:t>2016-07</w:t>
            </w:r>
          </w:p>
        </w:tc>
        <w:tc>
          <w:tcPr>
            <w:tcW w:w="3260" w:type="dxa"/>
            <w:vAlign w:val="center"/>
          </w:tcPr>
          <w:p>
            <w:pPr>
              <w:spacing w:line="280" w:lineRule="exact"/>
              <w:rPr>
                <w:rFonts w:asciiTheme="minorEastAsia" w:hAnsiTheme="minorEastAsia"/>
                <w:szCs w:val="21"/>
              </w:rPr>
            </w:pPr>
            <w:r>
              <w:rPr>
                <w:rFonts w:hint="eastAsia" w:asciiTheme="minorEastAsia" w:hAnsiTheme="minorEastAsia"/>
                <w:szCs w:val="21"/>
                <w:lang w:val="en-US" w:eastAsia="zh-CN"/>
              </w:rPr>
              <w:t>杨志刚，张耀武，宋浩胜，田杰英</w:t>
            </w:r>
          </w:p>
        </w:tc>
        <w:tc>
          <w:tcPr>
            <w:tcW w:w="1495" w:type="dxa"/>
            <w:vAlign w:val="center"/>
          </w:tcPr>
          <w:p>
            <w:pPr>
              <w:spacing w:line="280" w:lineRule="exact"/>
              <w:jc w:val="center"/>
              <w:rPr>
                <w:rFonts w:asciiTheme="minorEastAsia" w:hAnsiTheme="minorEastAsia"/>
                <w:szCs w:val="21"/>
              </w:rPr>
            </w:pPr>
            <w:r>
              <w:rPr>
                <w:rFonts w:hint="eastAsia" w:asciiTheme="minorEastAsia" w:hAnsiTheme="minorEastAsia"/>
                <w:szCs w:val="21"/>
                <w:lang w:val="en-US" w:eastAsia="zh-CN"/>
              </w:rPr>
              <w:t>杨志刚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pPr>
              <w:spacing w:line="280" w:lineRule="exact"/>
              <w:jc w:val="center"/>
              <w:rPr>
                <w:rFonts w:asciiTheme="minorEastAsia" w:hAnsiTheme="minorEastAsia"/>
                <w:szCs w:val="21"/>
              </w:rPr>
            </w:pPr>
            <w:r>
              <w:rPr>
                <w:rFonts w:hint="eastAsia" w:asciiTheme="minorEastAsia" w:hAnsiTheme="minorEastAsia"/>
                <w:szCs w:val="21"/>
                <w:lang w:val="en-US" w:eastAsia="zh-CN"/>
              </w:rPr>
              <w:t>8</w:t>
            </w:r>
          </w:p>
        </w:tc>
        <w:tc>
          <w:tcPr>
            <w:tcW w:w="3828" w:type="dxa"/>
            <w:vAlign w:val="center"/>
          </w:tcPr>
          <w:p>
            <w:pPr>
              <w:wordWrap w:val="0"/>
              <w:spacing w:line="280" w:lineRule="exact"/>
              <w:rPr>
                <w:rFonts w:asciiTheme="minorEastAsia" w:hAnsiTheme="minorEastAsia"/>
                <w:szCs w:val="21"/>
              </w:rPr>
            </w:pPr>
            <w:r>
              <w:rPr>
                <w:rFonts w:hint="eastAsia" w:asciiTheme="minorEastAsia" w:hAnsiTheme="minorEastAsia"/>
                <w:szCs w:val="21"/>
                <w:lang w:val="en-US" w:eastAsia="zh-CN"/>
              </w:rPr>
              <w:t>AMMI模型在小麦区域试验中的应用</w:t>
            </w:r>
          </w:p>
        </w:tc>
        <w:tc>
          <w:tcPr>
            <w:tcW w:w="2409" w:type="dxa"/>
            <w:vAlign w:val="center"/>
          </w:tcPr>
          <w:p>
            <w:pPr>
              <w:spacing w:line="280" w:lineRule="exact"/>
              <w:jc w:val="center"/>
              <w:rPr>
                <w:rFonts w:asciiTheme="minorEastAsia" w:hAnsiTheme="minorEastAsia"/>
                <w:szCs w:val="21"/>
              </w:rPr>
            </w:pPr>
            <w:r>
              <w:rPr>
                <w:rFonts w:hint="eastAsia" w:asciiTheme="minorEastAsia" w:hAnsiTheme="minorEastAsia"/>
                <w:szCs w:val="21"/>
                <w:lang w:val="en-US" w:eastAsia="zh-CN"/>
              </w:rPr>
              <w:t>农业科技通讯</w:t>
            </w:r>
          </w:p>
        </w:tc>
        <w:tc>
          <w:tcPr>
            <w:tcW w:w="1701" w:type="dxa"/>
            <w:vAlign w:val="center"/>
          </w:tcPr>
          <w:p>
            <w:pPr>
              <w:spacing w:line="280" w:lineRule="exact"/>
              <w:jc w:val="center"/>
              <w:rPr>
                <w:rFonts w:asciiTheme="minorEastAsia" w:hAnsiTheme="minorEastAsia"/>
                <w:szCs w:val="21"/>
              </w:rPr>
            </w:pPr>
            <w:r>
              <w:rPr>
                <w:rFonts w:hint="eastAsia" w:asciiTheme="minorEastAsia" w:hAnsiTheme="minorEastAsia"/>
                <w:szCs w:val="21"/>
                <w:lang w:val="en-US" w:eastAsia="zh-CN"/>
              </w:rPr>
              <w:t>2013年第6期总第498期</w:t>
            </w:r>
          </w:p>
        </w:tc>
        <w:tc>
          <w:tcPr>
            <w:tcW w:w="1418" w:type="dxa"/>
            <w:vAlign w:val="center"/>
          </w:tcPr>
          <w:p>
            <w:pPr>
              <w:spacing w:line="280" w:lineRule="exact"/>
              <w:jc w:val="center"/>
              <w:rPr>
                <w:rFonts w:asciiTheme="minorEastAsia" w:hAnsiTheme="minorEastAsia"/>
                <w:szCs w:val="21"/>
              </w:rPr>
            </w:pPr>
            <w:r>
              <w:rPr>
                <w:rFonts w:hint="eastAsia" w:asciiTheme="minorEastAsia" w:hAnsiTheme="minorEastAsia"/>
                <w:szCs w:val="21"/>
                <w:lang w:val="en-US" w:eastAsia="zh-CN"/>
              </w:rPr>
              <w:t>2013-06</w:t>
            </w:r>
          </w:p>
        </w:tc>
        <w:tc>
          <w:tcPr>
            <w:tcW w:w="3260" w:type="dxa"/>
            <w:vAlign w:val="center"/>
          </w:tcPr>
          <w:p>
            <w:pPr>
              <w:spacing w:line="280" w:lineRule="exact"/>
              <w:rPr>
                <w:rFonts w:asciiTheme="minorEastAsia" w:hAnsiTheme="minorEastAsia"/>
                <w:szCs w:val="21"/>
              </w:rPr>
            </w:pPr>
            <w:r>
              <w:rPr>
                <w:rFonts w:hint="eastAsia" w:asciiTheme="minorEastAsia" w:hAnsiTheme="minorEastAsia"/>
                <w:szCs w:val="21"/>
                <w:lang w:val="en-US" w:eastAsia="zh-CN"/>
              </w:rPr>
              <w:t>杨志刚，田杰英，赛都拉</w:t>
            </w:r>
          </w:p>
        </w:tc>
        <w:tc>
          <w:tcPr>
            <w:tcW w:w="1495" w:type="dxa"/>
            <w:vAlign w:val="center"/>
          </w:tcPr>
          <w:p>
            <w:pPr>
              <w:spacing w:line="280" w:lineRule="exact"/>
              <w:jc w:val="center"/>
              <w:rPr>
                <w:rFonts w:asciiTheme="minorEastAsia" w:hAnsiTheme="minorEastAsia"/>
                <w:szCs w:val="21"/>
              </w:rPr>
            </w:pPr>
            <w:r>
              <w:rPr>
                <w:rFonts w:hint="eastAsia" w:asciiTheme="minorEastAsia" w:hAnsiTheme="minorEastAsia" w:cstheme="minorBidi"/>
                <w:kern w:val="2"/>
                <w:sz w:val="21"/>
                <w:szCs w:val="21"/>
                <w:lang w:val="en-US" w:eastAsia="zh-CN" w:bidi="ar-SA"/>
              </w:rPr>
              <w:t>杨志刚</w:t>
            </w:r>
          </w:p>
        </w:tc>
      </w:tr>
    </w:tbl>
    <w:p>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OTFhMjA0ZmE3MjdhM2NlMTJjZGU4MWVlMWUzNjcifQ=="/>
  </w:docVars>
  <w:rsids>
    <w:rsidRoot w:val="74537DEA"/>
    <w:rsid w:val="0A77629C"/>
    <w:rsid w:val="38837606"/>
    <w:rsid w:val="3D16640B"/>
    <w:rsid w:val="74537DEA"/>
    <w:rsid w:val="76402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231</Words>
  <Characters>234</Characters>
  <Lines>0</Lines>
  <Paragraphs>0</Paragraphs>
  <TotalTime>0</TotalTime>
  <ScaleCrop>false</ScaleCrop>
  <LinksUpToDate>false</LinksUpToDate>
  <CharactersWithSpaces>234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2020-03-25T05:16:00Z</dcterms:created>
  <dc:creator>1234</dc:creator>
  <cp:lastModifiedBy>有始无终</cp:lastModifiedBy>
  <dcterms:modified xsi:type="dcterms:W3CDTF">2022-11-07T10:11:34Z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393856D1CAA4411FB467672681ABA7CF</vt:lpwstr>
  </property>
</Properties>
</file>